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35" w:tblpY="2694"/>
        <w:tblOverlap w:val="never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710"/>
        <w:gridCol w:w="870"/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权值（%）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有效报价的最低报价为评审基准价，其价格分为满分。其他供应商的价格分按照下列公式计算：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报价得分=(评审基准价／供应商报价)×100×10%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概念方案（需方案演示）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概念方案（内容包含但不限于：空间布局、效果图、家具款式、规格参数、风格颜色、材质说明等）分数（满分80分，未提供概念方案的本项不得分）：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1、优（60-80分）：方案充分满足各科室要求，贴合医院行业特点，能体现项目的专科需求，有针对性，设计方案美观，综合评定优秀。最高得80分。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2、良（30-59分）：方案基本满足项目要求，基本体现项目的专科需求。综合评定良。最高得59分。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3、差（29分以下）：方案不能完全满足项目要求，方案内容简单，综合评定较差。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企业业绩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具有2019年至今医院（床位数量达到500张及以上的三级及以上医院）家具设计类似业绩，每提供1个得3分，最高得9分。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提供合同复印件和中标通知书复印件加盖投标人鲜章。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响应文件</w:t>
            </w:r>
            <w:r>
              <w:rPr>
                <w:rFonts w:hint="eastAsia" w:ascii="仿宋" w:hAnsi="仿宋" w:eastAsia="仿宋" w:cs="仿宋"/>
                <w:lang w:eastAsia="zh-CN"/>
              </w:rPr>
              <w:t>制作</w:t>
            </w:r>
            <w:r>
              <w:rPr>
                <w:rFonts w:hint="eastAsia" w:ascii="仿宋" w:hAnsi="仿宋" w:eastAsia="仿宋" w:cs="仿宋"/>
              </w:rPr>
              <w:t>的规范性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响应文件制作规范，</w:t>
            </w:r>
            <w:r>
              <w:rPr>
                <w:rFonts w:hint="eastAsia" w:ascii="仿宋" w:hAnsi="仿宋" w:eastAsia="仿宋" w:cs="仿宋"/>
                <w:lang w:eastAsia="zh-CN"/>
              </w:rPr>
              <w:t>内容清晰明了</w:t>
            </w:r>
            <w:r>
              <w:rPr>
                <w:rFonts w:hint="eastAsia" w:ascii="仿宋" w:hAnsi="仿宋" w:eastAsia="仿宋" w:cs="仿宋"/>
              </w:rPr>
              <w:t>得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分；</w:t>
            </w:r>
            <w:r>
              <w:rPr>
                <w:rFonts w:hint="eastAsia" w:ascii="仿宋" w:hAnsi="仿宋" w:eastAsia="仿宋" w:cs="仿宋"/>
                <w:lang w:eastAsia="zh-CN"/>
              </w:rPr>
              <w:t>响应文件制作不规范，内容粗糙不得分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。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附件五</w:t>
      </w:r>
    </w:p>
    <w:p>
      <w:pPr>
        <w:jc w:val="center"/>
      </w:pPr>
      <w:r>
        <w:rPr>
          <w:rFonts w:hint="eastAsia" w:ascii="宋体" w:hAnsi="宋体" w:eastAsia="宋体"/>
          <w:b/>
          <w:sz w:val="30"/>
          <w:szCs w:val="30"/>
        </w:rPr>
        <w:t>高县人民医院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门</w:t>
      </w:r>
      <w:r>
        <w:rPr>
          <w:rFonts w:hint="eastAsia" w:ascii="宋体" w:hAnsi="宋体" w:eastAsia="宋体"/>
          <w:b/>
          <w:sz w:val="30"/>
          <w:szCs w:val="30"/>
        </w:rPr>
        <w:t>诊外科大楼家具配置设计服务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项目</w:t>
      </w:r>
      <w:r>
        <w:rPr>
          <w:rFonts w:hint="eastAsia"/>
          <w:b/>
          <w:bCs/>
          <w:sz w:val="28"/>
          <w:szCs w:val="32"/>
          <w:lang w:eastAsia="zh-CN"/>
        </w:rPr>
        <w:t>评分标准</w:t>
      </w:r>
    </w:p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DJmOWFhMjFhNTM0MzAyM2RkMGI2ODIxZjkwYzIifQ=="/>
  </w:docVars>
  <w:rsids>
    <w:rsidRoot w:val="104E7299"/>
    <w:rsid w:val="05551611"/>
    <w:rsid w:val="0CEB646B"/>
    <w:rsid w:val="104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2023-09-21T06:44:00Z</dcterms:created>
  <dc:creator>彭彭</dc:creator>
  <cp:lastModifiedBy>ﺭﺭ赵奕丞</cp:lastModifiedBy>
  <dcterms:modified xsi:type="dcterms:W3CDTF">2023-11-21T03:26:48Z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0F20B713E5774FA8B3D2409D93F0A6FE_11</vt:lpwstr>
  </property>
</Properties>
</file>