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1   比价文件模板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房屋及土地测绘采购项目</w:t>
      </w:r>
    </w:p>
    <w:p>
      <w:pPr>
        <w:spacing w:line="360" w:lineRule="auto"/>
        <w:ind w:right="-1"/>
        <w:jc w:val="center"/>
        <w:rPr>
          <w:szCs w:val="28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5408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50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3736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高县人民医院房屋及土地测绘项目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报价为一切包干费用</w:t>
            </w:r>
          </w:p>
        </w:tc>
      </w:tr>
    </w:tbl>
    <w:p>
      <w:pPr>
        <w:pStyle w:val="4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default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 w:val="0"/>
          <w:bCs w:val="0"/>
          <w:kern w:val="44"/>
          <w:sz w:val="32"/>
          <w:szCs w:val="32"/>
          <w:lang w:val="en-US" w:eastAsia="zh-CN" w:bidi="ar-SA"/>
        </w:rPr>
        <w:t>。报价不包括医院用地及建筑清单里已</w:t>
      </w:r>
      <w:bookmarkStart w:id="10" w:name="_GoBack"/>
      <w:bookmarkEnd w:id="10"/>
      <w:r>
        <w:rPr>
          <w:rFonts w:hint="eastAsia" w:cs="宋体"/>
          <w:b w:val="0"/>
          <w:bCs w:val="0"/>
          <w:kern w:val="44"/>
          <w:sz w:val="32"/>
          <w:szCs w:val="32"/>
          <w:lang w:val="en-US" w:eastAsia="zh-CN" w:bidi="ar-SA"/>
        </w:rPr>
        <w:t>完成房屋及土地测绘办理项目，该报价为一切包干费用。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>
      <w:pPr>
        <w:spacing w:line="360" w:lineRule="auto"/>
        <w:ind w:right="-1" w:firstLine="610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70621230"/>
      <w:bookmarkStart w:id="6" w:name="_Toc157235928"/>
    </w:p>
    <w:p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254618079"/>
      <w:bookmarkStart w:id="9" w:name="_Toc500403162"/>
    </w:p>
    <w:bookmarkEnd w:id="7"/>
    <w:bookmarkEnd w:id="8"/>
    <w:bookmarkEnd w:id="9"/>
    <w:p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64F11B7"/>
    <w:rsid w:val="1A062A43"/>
    <w:rsid w:val="1D8706F2"/>
    <w:rsid w:val="251477A5"/>
    <w:rsid w:val="25315A92"/>
    <w:rsid w:val="2C122E31"/>
    <w:rsid w:val="3D632551"/>
    <w:rsid w:val="439677E0"/>
    <w:rsid w:val="474606F2"/>
    <w:rsid w:val="4C8E1AD4"/>
    <w:rsid w:val="4E09338F"/>
    <w:rsid w:val="508551C2"/>
    <w:rsid w:val="5C8A1451"/>
    <w:rsid w:val="616A0CEB"/>
    <w:rsid w:val="628A6898"/>
    <w:rsid w:val="64133A3F"/>
    <w:rsid w:val="665D000C"/>
    <w:rsid w:val="71F91964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913</Words>
  <Characters>951</Characters>
  <Lines>0</Lines>
  <Paragraphs>0</Paragraphs>
  <TotalTime>0</TotalTime>
  <ScaleCrop>false</ScaleCrop>
  <LinksUpToDate>false</LinksUpToDate>
  <CharactersWithSpaces>1286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2024-05-23T01:25:50Z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65CF09E468A94B2EA0A2EB7C4C853AA7_13</vt:lpwstr>
  </property>
</Properties>
</file>