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CB4A1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附件1   比价文件模板</w:t>
      </w:r>
    </w:p>
    <w:p w14:paraId="43DAB7E8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65DEE340">
      <w:pPr>
        <w:spacing w:line="360" w:lineRule="auto"/>
        <w:ind w:right="-1"/>
        <w:jc w:val="center"/>
        <w:rPr>
          <w:rFonts w:hint="eastAsia" w:ascii="WPS灵秀黑" w:hAnsi="WPS灵秀黑" w:eastAsia="WPS灵秀黑" w:cs="WPS灵秀黑"/>
          <w:b/>
          <w:bCs w:val="0"/>
          <w:sz w:val="52"/>
          <w:szCs w:val="52"/>
        </w:rPr>
      </w:pP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eastAsia="zh-CN"/>
        </w:rPr>
        <w:t>高县</w:t>
      </w:r>
      <w:r>
        <w:rPr>
          <w:rFonts w:hint="eastAsia" w:ascii="WPS灵秀黑" w:hAnsi="WPS灵秀黑" w:eastAsia="WPS灵秀黑" w:cs="WPS灵秀黑"/>
          <w:b/>
          <w:bCs w:val="0"/>
          <w:sz w:val="52"/>
          <w:szCs w:val="52"/>
        </w:rPr>
        <w:t>人民医院</w:t>
      </w:r>
    </w:p>
    <w:p w14:paraId="15AA9C00">
      <w:pPr>
        <w:spacing w:line="360" w:lineRule="auto"/>
        <w:ind w:right="-1"/>
        <w:jc w:val="center"/>
        <w:rPr>
          <w:rFonts w:hint="eastAsia" w:ascii="WPS灵秀黑" w:hAnsi="WPS灵秀黑" w:eastAsia="WPS灵秀黑" w:cs="WPS灵秀黑"/>
          <w:b/>
          <w:bCs w:val="0"/>
          <w:sz w:val="52"/>
          <w:szCs w:val="52"/>
          <w:lang w:eastAsia="zh-CN"/>
        </w:rPr>
      </w:pP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eastAsia="zh-CN"/>
        </w:rPr>
        <w:t>关于中医理疗室及产后康复室等改造</w:t>
      </w:r>
    </w:p>
    <w:p w14:paraId="63D187B4">
      <w:pPr>
        <w:spacing w:line="360" w:lineRule="auto"/>
        <w:ind w:right="-1"/>
        <w:jc w:val="center"/>
        <w:rPr>
          <w:rFonts w:hint="eastAsia" w:ascii="WPS灵秀黑" w:hAnsi="WPS灵秀黑" w:eastAsia="WPS灵秀黑" w:cs="WPS灵秀黑"/>
          <w:b/>
          <w:bCs w:val="0"/>
          <w:sz w:val="52"/>
          <w:szCs w:val="52"/>
          <w:lang w:eastAsia="zh-CN"/>
        </w:rPr>
      </w:pP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eastAsia="zh-CN"/>
        </w:rPr>
        <w:t>项目</w:t>
      </w: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  <w:t>采购</w:t>
      </w: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eastAsia="zh-CN"/>
        </w:rPr>
        <w:t>的公告</w:t>
      </w:r>
    </w:p>
    <w:p w14:paraId="5F8004AD"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 w14:paraId="5EB2FDB3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比价</w:t>
      </w: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  <w:t>文件</w:t>
      </w:r>
    </w:p>
    <w:p w14:paraId="35ECA683">
      <w:pPr>
        <w:spacing w:line="360" w:lineRule="auto"/>
        <w:ind w:right="-1"/>
        <w:jc w:val="left"/>
        <w:rPr>
          <w:b/>
          <w:bCs/>
          <w:sz w:val="40"/>
        </w:rPr>
      </w:pPr>
    </w:p>
    <w:p w14:paraId="6192FAA6">
      <w:pPr>
        <w:spacing w:line="360" w:lineRule="auto"/>
        <w:ind w:right="-1"/>
        <w:jc w:val="left"/>
        <w:rPr>
          <w:b/>
          <w:bCs/>
          <w:sz w:val="44"/>
        </w:rPr>
      </w:pPr>
    </w:p>
    <w:p w14:paraId="5AEC1FF9">
      <w:pPr>
        <w:spacing w:line="360" w:lineRule="auto"/>
        <w:ind w:right="-1"/>
        <w:jc w:val="left"/>
        <w:rPr>
          <w:b/>
          <w:bCs/>
          <w:sz w:val="44"/>
        </w:rPr>
      </w:pPr>
    </w:p>
    <w:p w14:paraId="1A9F238F">
      <w:pPr>
        <w:spacing w:line="360" w:lineRule="auto"/>
        <w:ind w:right="-1"/>
        <w:jc w:val="left"/>
        <w:rPr>
          <w:b/>
          <w:bCs/>
          <w:sz w:val="44"/>
        </w:rPr>
      </w:pPr>
    </w:p>
    <w:p w14:paraId="67B10DAA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 w14:paraId="6CDCCEDD"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供应商名称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 w14:paraId="61AAB109">
      <w:pPr>
        <w:spacing w:line="360" w:lineRule="auto"/>
        <w:ind w:right="-1" w:firstLine="960" w:firstLineChars="300"/>
        <w:jc w:val="left"/>
        <w:rPr>
          <w:rFonts w:hint="default" w:ascii="仿宋" w:hAnsi="仿宋" w:eastAsia="仿宋" w:cs="仿宋"/>
          <w:bCs/>
          <w:sz w:val="32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6"/>
          <w:u w:val="none"/>
          <w:lang w:val="en-US" w:eastAsia="zh-CN"/>
        </w:rPr>
        <w:t>联系人及联系方式：</w:t>
      </w:r>
      <w:r>
        <w:rPr>
          <w:rFonts w:hint="eastAsia" w:ascii="仿宋" w:hAnsi="仿宋" w:eastAsia="仿宋" w:cs="仿宋"/>
          <w:bCs/>
          <w:sz w:val="32"/>
          <w:szCs w:val="36"/>
          <w:u w:val="single"/>
          <w:lang w:val="en-US" w:eastAsia="zh-CN"/>
        </w:rPr>
        <w:t xml:space="preserve">                </w:t>
      </w:r>
    </w:p>
    <w:p w14:paraId="3CB9207D"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5C25A45D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目  录</w:t>
      </w:r>
    </w:p>
    <w:p w14:paraId="03EE3C43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64549F8A">
      <w:pPr>
        <w:pStyle w:val="5"/>
        <w:rPr>
          <w:sz w:val="24"/>
        </w:rPr>
      </w:pPr>
    </w:p>
    <w:p w14:paraId="699F9CF3"/>
    <w:p w14:paraId="7003761E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、报价明细表</w:t>
      </w:r>
    </w:p>
    <w:p w14:paraId="463FE3DE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 w14:paraId="094800F3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</w:t>
      </w:r>
      <w:r>
        <w:rPr>
          <w:rFonts w:hint="eastAsia" w:ascii="仿宋" w:hAnsi="仿宋" w:eastAsia="仿宋" w:cs="仿宋"/>
          <w:b/>
          <w:sz w:val="32"/>
          <w:szCs w:val="32"/>
        </w:rPr>
        <w:t>授权书</w:t>
      </w:r>
    </w:p>
    <w:p w14:paraId="6BA502E7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、其他材料</w:t>
      </w:r>
    </w:p>
    <w:p w14:paraId="57F195C1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F2D7B7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65D6CD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D4EDCF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AF6908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DE212D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A51AC9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E9C058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F7372D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09CD50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3AD4DE">
      <w:pPr>
        <w:spacing w:line="360" w:lineRule="auto"/>
        <w:ind w:right="-1"/>
        <w:jc w:val="left"/>
        <w:rPr>
          <w:sz w:val="21"/>
          <w:szCs w:val="21"/>
        </w:rPr>
      </w:pPr>
    </w:p>
    <w:p w14:paraId="78CEE9C4">
      <w:pPr>
        <w:spacing w:line="360" w:lineRule="auto"/>
        <w:ind w:right="-1"/>
        <w:jc w:val="left"/>
        <w:rPr>
          <w:sz w:val="21"/>
          <w:szCs w:val="21"/>
        </w:rPr>
      </w:pPr>
    </w:p>
    <w:p w14:paraId="6B3738B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CC376C9">
      <w:pPr>
        <w:pStyle w:val="3"/>
        <w:spacing w:beforeLines="50" w:afterLines="50"/>
        <w:ind w:right="-1"/>
        <w:jc w:val="center"/>
        <w:rPr>
          <w:rFonts w:hint="eastAsia" w:ascii="微软雅黑" w:hAnsi="微软雅黑" w:eastAsia="微软雅黑" w:cs="微软雅黑"/>
          <w:b/>
          <w:kern w:val="44"/>
          <w:sz w:val="32"/>
          <w:szCs w:val="32"/>
          <w:lang w:val="en-US" w:eastAsia="zh-CN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8071"/>
      <w:bookmarkStart w:id="1" w:name="_Toc254615408"/>
      <w:bookmarkStart w:id="2" w:name="_Toc324845980"/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32"/>
        </w:rPr>
        <w:t xml:space="preserve">、  </w:t>
      </w:r>
      <w:r>
        <w:rPr>
          <w:rFonts w:hint="eastAsia" w:ascii="方正公文小标宋" w:hAnsi="方正公文小标宋" w:eastAsia="方正公文小标宋" w:cs="方正公文小标宋"/>
          <w:b/>
          <w:bCs/>
          <w:kern w:val="44"/>
          <w:sz w:val="32"/>
          <w:szCs w:val="32"/>
          <w:lang w:val="en-US" w:eastAsia="zh-CN"/>
        </w:rPr>
        <w:t>材料</w:t>
      </w: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en-US" w:eastAsia="zh-CN"/>
        </w:rPr>
        <w:t>清单</w:t>
      </w:r>
    </w:p>
    <w:tbl>
      <w:tblPr>
        <w:tblStyle w:val="10"/>
        <w:tblW w:w="9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450"/>
        <w:gridCol w:w="1551"/>
        <w:gridCol w:w="1663"/>
        <w:gridCol w:w="1041"/>
        <w:gridCol w:w="1072"/>
        <w:gridCol w:w="1072"/>
        <w:gridCol w:w="1072"/>
      </w:tblGrid>
      <w:tr w14:paraId="0F50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 量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 w14:paraId="099EB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0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理疗室和中药房拆除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B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含墙体拆除及拆除位置抹平、建筑垃圾清运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4C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2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中医门诊围档及地面保护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2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施工过道，安全警示，及地专地平保护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69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4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中药房墙体隔断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9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轻钢龙骨基础，阻燃板+单面洁净面板（含窗口面不锈钢边条收口）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48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B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开门洞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8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宽1米*高2米（理疗室和产后康复室各1个）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1C8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DF8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中医门诊墙、顶面处理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F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顶面和墙面修复，石膏腻子+环保乳胶漆（含理疗室吊顶高差处理）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4B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1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中医门诊地面瓷砖修补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A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含地砖材料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389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9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中医理疗室配电箱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6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含配电箱、63A（国标）漏电开关3个。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59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D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中医理疗室插座安装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D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3组6m²电线，每组超过4个插座（根据需求安装插座）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80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产后康复室墙体拆除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6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墙体拆除，建渣清运，上车和运费（二楼）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35E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产后康复室围档及地面保护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D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施工过道，安全警示，及地专地平保护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F42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26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产后康复室地面瓷砖 修复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6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拆除部位的墙、地和便槽位置瓷砖修复（含冷凝水下水管1根）。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0B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FC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76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E22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产后康复室吊顶修复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7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墙体拆除部位300*300扣板吊顶修复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E3E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产后康复室主线及插座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0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电线用6平方单独走线，空调插座两组4平方， 床头电源4组2.5平方，含配电箱空开和插座。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2E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产后康复室地面瓷砖勾缝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3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地面瓷砖缝隙处理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2AE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洗手盆进水管处理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0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抠开地面封堵进水管，修复地面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9F7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产后康复室包下水管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F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隔音棉打底，阻燃板包面，碳晶板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3DD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5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封门洞（放射区域）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轻钢龙骨打基层，0.8碳晶板包面，钛晶收口条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29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1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开值班室窗洞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1楼1000*800三个，四楼500*800二个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1C5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A44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玻璃窗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1楼1000*800三个，四楼500*800二个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72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D2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C0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89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5B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831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抠网线地槽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将房屋中间网络线或电线通过抠槽移到墙体，（含抠槽、穿管，恢复等费用）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6C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A6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6D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C4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E3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1D7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地插安装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中会议室地插安装8个（有电源）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F7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D4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BC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62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5F1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878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门诊手术室新增照明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3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门诊手术室两间，各增加6个300*600照明灯、2个开关（2.5m²电线从主电箱排线）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5C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20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DA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AB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41F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B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门诊手术室新增插座</w:t>
            </w:r>
          </w:p>
        </w:tc>
        <w:tc>
          <w:tcPr>
            <w:tcW w:w="3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9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每间插座3个（4平方电线，主电箱排线）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49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3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最高限价：49800元</w:t>
            </w:r>
          </w:p>
        </w:tc>
        <w:tc>
          <w:tcPr>
            <w:tcW w:w="3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5E9D065">
      <w:pPr>
        <w:pStyle w:val="4"/>
        <w:ind w:left="0" w:leftChars="0" w:firstLine="0" w:firstLineChars="0"/>
      </w:pPr>
      <w:bookmarkStart w:id="7" w:name="_GoBack"/>
      <w:bookmarkEnd w:id="7"/>
    </w:p>
    <w:p w14:paraId="20F413BC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  <w:t>注：1.报价超过最高限价为无效报价。</w:t>
      </w:r>
    </w:p>
    <w:p w14:paraId="654F0F56">
      <w:pPr>
        <w:spacing w:line="360" w:lineRule="auto"/>
        <w:ind w:right="-1" w:firstLine="1280" w:firstLineChars="400"/>
        <w:jc w:val="left"/>
        <w:rPr>
          <w:rFonts w:hint="eastAsia" w:ascii="宋体" w:hAnsi="宋体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  <w:t>2.报价包函上表中要求的全部内容，以及为本次所提供的产品、保险、运输、安装、辅材、拆除、税费等供应商完成本项目所需的一切费用。</w:t>
      </w:r>
    </w:p>
    <w:p w14:paraId="6ECD7A7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74979D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5B3CB2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3E324C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D56909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C96385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22FF33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220F0C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2136C6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E3BE53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1BC727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425112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E2987A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B2E12D7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2EDEAF12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二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zh-CN" w:eastAsia="zh-CN" w:bidi="ar-SA"/>
        </w:rPr>
        <w:t>、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法定代表人身份证明书</w:t>
      </w:r>
    </w:p>
    <w:p w14:paraId="0959551A">
      <w:pPr>
        <w:spacing w:line="360" w:lineRule="auto"/>
        <w:ind w:right="-1"/>
        <w:jc w:val="left"/>
        <w:rPr>
          <w:sz w:val="24"/>
        </w:rPr>
      </w:pPr>
    </w:p>
    <w:p w14:paraId="5F7C9B9A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228B6A0E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172E1A23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185F7C8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7F38F9F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3C45AF49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 w14:paraId="570DEE5E">
      <w:pPr>
        <w:spacing w:line="48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180DFE10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EBD51F8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BF9A1F1">
      <w:pPr>
        <w:spacing w:line="48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309F95CD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5B8CB52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3D2B34F">
      <w:pPr>
        <w:tabs>
          <w:tab w:val="left" w:pos="720"/>
          <w:tab w:val="left" w:pos="900"/>
        </w:tabs>
        <w:spacing w:line="48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 w14:paraId="5BBAA17E">
      <w:pPr>
        <w:spacing w:line="48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4530DABB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E3057BA">
      <w:pPr>
        <w:spacing w:line="360" w:lineRule="auto"/>
        <w:ind w:right="-1" w:firstLine="61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C0F71A2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F91E2D0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附：法定代表人身份证复印件。</w:t>
      </w:r>
    </w:p>
    <w:p w14:paraId="2E55DDA4">
      <w:pPr>
        <w:spacing w:line="360" w:lineRule="auto"/>
        <w:ind w:right="-1" w:firstLine="482"/>
        <w:jc w:val="left"/>
        <w:rPr>
          <w:sz w:val="24"/>
        </w:rPr>
      </w:pPr>
    </w:p>
    <w:p w14:paraId="44CB02AF">
      <w:pPr>
        <w:spacing w:line="360" w:lineRule="auto"/>
        <w:ind w:right="-1" w:firstLine="482"/>
        <w:jc w:val="left"/>
      </w:pPr>
    </w:p>
    <w:p w14:paraId="00CD6AC5"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、法定代表人授权书</w:t>
      </w:r>
    </w:p>
    <w:p w14:paraId="542E6B2B">
      <w:pPr>
        <w:spacing w:line="360" w:lineRule="auto"/>
        <w:ind w:right="-1"/>
        <w:jc w:val="left"/>
      </w:pPr>
    </w:p>
    <w:p w14:paraId="45E5162C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 w14:paraId="5C7E0C06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 w14:paraId="52B45017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288E5963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 w14:paraId="19A12682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25750E5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6FC4BDF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 w14:paraId="4BDA08A3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 w14:paraId="4902A6D8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65239909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 w14:paraId="2DE8B67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05980AEA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9F7CF55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期: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0FF5C067">
      <w:pPr>
        <w:pStyle w:val="5"/>
        <w:rPr>
          <w:rFonts w:hint="eastAsia"/>
          <w:sz w:val="28"/>
          <w:szCs w:val="28"/>
        </w:rPr>
      </w:pPr>
    </w:p>
    <w:p w14:paraId="6BE9DAA6">
      <w:pPr>
        <w:spacing w:line="360" w:lineRule="auto"/>
        <w:ind w:right="-1"/>
        <w:jc w:val="left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注：本授权委托书为法定代表人不亲自递交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/>
          <w:sz w:val="28"/>
          <w:szCs w:val="28"/>
        </w:rPr>
        <w:t>文件而委托代理人递交的适用。后附代理人身份证复印件。</w:t>
      </w:r>
      <w:bookmarkEnd w:id="0"/>
      <w:bookmarkEnd w:id="1"/>
      <w:bookmarkEnd w:id="2"/>
      <w:bookmarkStart w:id="3" w:name="_Toc170621362"/>
      <w:bookmarkStart w:id="4" w:name="_Toc319145236"/>
      <w:bookmarkStart w:id="5" w:name="_Toc157235928"/>
      <w:bookmarkStart w:id="6" w:name="_Toc170621230"/>
      <w:r>
        <w:rPr>
          <w:rFonts w:eastAsia="Times New Roman"/>
          <w:sz w:val="24"/>
        </w:rPr>
        <w:br w:type="page"/>
      </w:r>
    </w:p>
    <w:bookmarkEnd w:id="3"/>
    <w:bookmarkEnd w:id="4"/>
    <w:bookmarkEnd w:id="5"/>
    <w:bookmarkEnd w:id="6"/>
    <w:p w14:paraId="7E568BC6"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四、其他材料</w:t>
      </w:r>
    </w:p>
    <w:p w14:paraId="0CAACD36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1、承诺函</w:t>
      </w:r>
    </w:p>
    <w:p w14:paraId="691B66AA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EE79189">
      <w:pPr>
        <w:widowControl/>
        <w:spacing w:line="360" w:lineRule="auto"/>
        <w:ind w:right="-1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 w14:paraId="3D00D4D2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我单位作为本次采购项目的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 w14:paraId="5F577A85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1.具有独立承担民事责任的能力。</w:t>
      </w:r>
    </w:p>
    <w:p w14:paraId="2FEC6965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 w14:paraId="647F5E93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3.具有履行合同所必须的设备和专业技术能力。</w:t>
      </w:r>
    </w:p>
    <w:p w14:paraId="0D68188E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4.参加本次比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活动前三年内，在经营活动中没有重大违法记录。</w:t>
      </w:r>
    </w:p>
    <w:p w14:paraId="287ECD1C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B50D213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 w14:paraId="0DA5316A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0482CC5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名称：XXXX（单位公章）。</w:t>
      </w:r>
    </w:p>
    <w:p w14:paraId="094C5CE6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法定代表人/单位负责人或授权代表（签字或加盖个人印章）：XXXX。</w:t>
      </w:r>
    </w:p>
    <w:p w14:paraId="03EB6323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期：XXXX。</w:t>
      </w:r>
    </w:p>
    <w:p w14:paraId="1ADE079D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2207F8D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503459C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 w14:paraId="462C970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A1579C0">
      <w:pPr>
        <w:pStyle w:val="8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86FB257"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B2D6E88-9E40-4EBB-8805-BA1FE44AB5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567A15-92ED-487C-A3D1-F9F803F091F1}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3" w:fontKey="{90E6F39C-257D-45D6-AB98-E794DB699A2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F825EDD-7F29-4616-BFFC-84F0B12CD62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398CAF46-060B-4287-B994-550E759517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9CE7299"/>
    <w:rsid w:val="09DB36EA"/>
    <w:rsid w:val="0C171CB6"/>
    <w:rsid w:val="11533DB8"/>
    <w:rsid w:val="11B170E6"/>
    <w:rsid w:val="164F11B7"/>
    <w:rsid w:val="1A062A43"/>
    <w:rsid w:val="1D8706F2"/>
    <w:rsid w:val="25315A92"/>
    <w:rsid w:val="2C122E31"/>
    <w:rsid w:val="2F5C32C6"/>
    <w:rsid w:val="3939258E"/>
    <w:rsid w:val="474606F2"/>
    <w:rsid w:val="48466C09"/>
    <w:rsid w:val="4C8E1AD4"/>
    <w:rsid w:val="4E09338F"/>
    <w:rsid w:val="4F551F67"/>
    <w:rsid w:val="508551C2"/>
    <w:rsid w:val="5A31487A"/>
    <w:rsid w:val="5C8A1451"/>
    <w:rsid w:val="607E29B6"/>
    <w:rsid w:val="616A0CEB"/>
    <w:rsid w:val="628A6898"/>
    <w:rsid w:val="64133A3F"/>
    <w:rsid w:val="65B51913"/>
    <w:rsid w:val="665D000C"/>
    <w:rsid w:val="6B071ED2"/>
    <w:rsid w:val="71F91964"/>
    <w:rsid w:val="71FF51CF"/>
    <w:rsid w:val="74EB693A"/>
    <w:rsid w:val="77DA7F4F"/>
    <w:rsid w:val="79650343"/>
    <w:rsid w:val="7C2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"/>
    <w:basedOn w:val="5"/>
    <w:autoRedefine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6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4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1554</Words>
  <Characters>1669</Characters>
  <Lines>0</Lines>
  <Paragraphs>0</Paragraphs>
  <TotalTime>1</TotalTime>
  <ScaleCrop>false</ScaleCrop>
  <LinksUpToDate>false</LinksUpToDate>
  <CharactersWithSpaces>1942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sunshine</cp:lastModifiedBy>
  <dcterms:modified xsi:type="dcterms:W3CDTF">2024-06-26T07:15:35Z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65CF09E468A94B2EA0A2EB7C4C853AA7_13</vt:lpwstr>
  </property>
</Properties>
</file>