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123E9">
      <w:pPr>
        <w:spacing w:line="36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1   </w:t>
      </w:r>
    </w:p>
    <w:p w14:paraId="3C71181B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2A88AF4E">
      <w:pPr>
        <w:spacing w:line="360" w:lineRule="auto"/>
        <w:ind w:right="-1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eastAsia="zh-CN"/>
        </w:rPr>
        <w:t>高县</w:t>
      </w:r>
      <w:r>
        <w:rPr>
          <w:rFonts w:hint="eastAsia"/>
          <w:b/>
          <w:sz w:val="44"/>
          <w:szCs w:val="44"/>
        </w:rPr>
        <w:t>人民医院</w:t>
      </w:r>
      <w:r>
        <w:rPr>
          <w:rFonts w:hint="eastAsia"/>
          <w:b/>
          <w:sz w:val="44"/>
          <w:szCs w:val="44"/>
          <w:lang w:val="en-US" w:eastAsia="zh-CN"/>
        </w:rPr>
        <w:t>代购电服务项目</w:t>
      </w:r>
    </w:p>
    <w:p w14:paraId="4D4FBC5E">
      <w:pPr>
        <w:spacing w:line="360" w:lineRule="auto"/>
        <w:ind w:right="-1"/>
        <w:jc w:val="center"/>
        <w:rPr>
          <w:rFonts w:hint="eastAsia" w:eastAsia="宋体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报价模板</w:t>
      </w:r>
    </w:p>
    <w:p w14:paraId="0B3EAD04">
      <w:pPr>
        <w:spacing w:line="360" w:lineRule="auto"/>
        <w:ind w:right="-1"/>
        <w:jc w:val="left"/>
        <w:rPr>
          <w:b/>
          <w:bCs/>
          <w:sz w:val="40"/>
        </w:rPr>
      </w:pPr>
    </w:p>
    <w:p w14:paraId="683FB9B8">
      <w:pPr>
        <w:spacing w:line="360" w:lineRule="auto"/>
        <w:ind w:right="-1"/>
        <w:jc w:val="left"/>
        <w:rPr>
          <w:b/>
          <w:bCs/>
          <w:sz w:val="44"/>
        </w:rPr>
      </w:pPr>
    </w:p>
    <w:p w14:paraId="12810913">
      <w:pPr>
        <w:spacing w:line="360" w:lineRule="auto"/>
        <w:ind w:right="-1"/>
        <w:jc w:val="left"/>
        <w:rPr>
          <w:b/>
          <w:bCs/>
          <w:sz w:val="44"/>
        </w:rPr>
      </w:pPr>
    </w:p>
    <w:p w14:paraId="7D2C3072">
      <w:pPr>
        <w:spacing w:line="360" w:lineRule="auto"/>
        <w:ind w:right="-1"/>
        <w:jc w:val="left"/>
        <w:rPr>
          <w:b/>
          <w:bCs/>
          <w:sz w:val="44"/>
        </w:rPr>
      </w:pPr>
    </w:p>
    <w:p w14:paraId="29729AA0">
      <w:pPr>
        <w:spacing w:line="360" w:lineRule="auto"/>
        <w:ind w:right="-1"/>
        <w:jc w:val="left"/>
        <w:rPr>
          <w:b/>
          <w:bCs/>
          <w:sz w:val="44"/>
        </w:rPr>
      </w:pPr>
    </w:p>
    <w:p w14:paraId="1C66A89F">
      <w:pPr>
        <w:spacing w:line="360" w:lineRule="auto"/>
        <w:ind w:right="-1" w:firstLine="960" w:firstLineChars="300"/>
        <w:jc w:val="left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  <w:lang w:val="en-US" w:eastAsia="zh-CN"/>
        </w:rPr>
        <w:t>公司名称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0894095F">
      <w:pPr>
        <w:pStyle w:val="6"/>
        <w:rPr>
          <w:rFonts w:hint="eastAsia"/>
          <w:bCs/>
          <w:sz w:val="32"/>
          <w:szCs w:val="36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lang w:val="en-US" w:eastAsia="zh-CN"/>
        </w:rPr>
        <w:t xml:space="preserve">      联系人：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1FFB6AA">
      <w:pPr>
        <w:rPr>
          <w:rFonts w:hint="default"/>
          <w:u w:val="single"/>
          <w:lang w:val="en-US" w:eastAsia="zh-CN"/>
        </w:rPr>
      </w:pPr>
      <w:r>
        <w:rPr>
          <w:rFonts w:hint="eastAsia"/>
          <w:bCs/>
          <w:sz w:val="32"/>
          <w:szCs w:val="36"/>
          <w:u w:val="none"/>
          <w:lang w:val="en-US" w:eastAsia="zh-CN"/>
        </w:rPr>
        <w:t xml:space="preserve">      联系电话：</w:t>
      </w:r>
      <w:r>
        <w:rPr>
          <w:rFonts w:hint="eastAsia"/>
          <w:bCs/>
          <w:sz w:val="32"/>
          <w:szCs w:val="36"/>
          <w:u w:val="single"/>
          <w:lang w:val="en-US" w:eastAsia="zh-CN"/>
        </w:rPr>
        <w:t xml:space="preserve">                         </w:t>
      </w:r>
    </w:p>
    <w:p w14:paraId="7CB35323">
      <w:pPr>
        <w:spacing w:line="360" w:lineRule="auto"/>
        <w:ind w:right="-1"/>
        <w:jc w:val="left"/>
        <w:rPr>
          <w:bCs/>
          <w:sz w:val="32"/>
          <w:szCs w:val="36"/>
          <w:u w:val="single"/>
        </w:rPr>
      </w:pPr>
    </w:p>
    <w:p w14:paraId="77728EE9">
      <w:pPr>
        <w:spacing w:line="36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70973680">
      <w:pPr>
        <w:spacing w:line="36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3332C9C6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4F42F08B">
      <w:pPr>
        <w:spacing w:line="36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26C6E78F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73205A75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7C0E34C7">
      <w:pPr>
        <w:spacing w:line="360" w:lineRule="auto"/>
        <w:ind w:right="-1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实施方案或服务方案等</w:t>
      </w:r>
    </w:p>
    <w:p w14:paraId="1CD959B6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eastAsia="zh-CN"/>
        </w:rPr>
        <w:t>供应商认为有利于本项目的其他</w:t>
      </w:r>
      <w:r>
        <w:rPr>
          <w:rFonts w:hint="eastAsia"/>
          <w:b/>
          <w:sz w:val="24"/>
        </w:rPr>
        <w:t>材料</w:t>
      </w:r>
      <w:bookmarkStart w:id="10" w:name="_GoBack"/>
      <w:bookmarkEnd w:id="10"/>
    </w:p>
    <w:p w14:paraId="37FC407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A6344F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B63C5DD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D28A0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EC5625F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75E785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F41DAF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24E34A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0D4242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DADCA7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57F1D21C">
      <w:pPr>
        <w:spacing w:line="360" w:lineRule="auto"/>
        <w:ind w:right="-1"/>
        <w:jc w:val="left"/>
        <w:rPr>
          <w:sz w:val="21"/>
          <w:szCs w:val="21"/>
        </w:rPr>
      </w:pPr>
    </w:p>
    <w:p w14:paraId="7A5B2521">
      <w:pPr>
        <w:spacing w:line="360" w:lineRule="auto"/>
        <w:ind w:right="-1"/>
        <w:jc w:val="left"/>
        <w:rPr>
          <w:sz w:val="21"/>
          <w:szCs w:val="21"/>
        </w:rPr>
      </w:pPr>
    </w:p>
    <w:p w14:paraId="45C75A4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7F61364">
      <w:pPr>
        <w:pStyle w:val="4"/>
        <w:numPr>
          <w:ilvl w:val="0"/>
          <w:numId w:val="2"/>
        </w:numPr>
        <w:spacing w:beforeLines="50" w:afterLines="50"/>
        <w:ind w:right="-1"/>
        <w:jc w:val="center"/>
        <w:rPr>
          <w:rFonts w:hint="eastAsia" w:eastAsia="宋体" w:cs="宋体"/>
          <w:b/>
          <w:kern w:val="44"/>
          <w:sz w:val="32"/>
          <w:szCs w:val="32"/>
        </w:rPr>
      </w:pPr>
      <w:r>
        <w:rPr>
          <w:rFonts w:ascii="宋体" w:hAnsi="宋体"/>
          <w:sz w:val="21"/>
          <w:szCs w:val="21"/>
        </w:rPr>
        <w:br w:type="page"/>
      </w:r>
      <w:bookmarkStart w:id="0" w:name="_Toc324845980"/>
      <w:bookmarkStart w:id="1" w:name="_Toc254618071"/>
      <w:bookmarkStart w:id="2" w:name="_Toc254615408"/>
      <w:r>
        <w:rPr>
          <w:rFonts w:hint="eastAsia"/>
          <w:sz w:val="32"/>
        </w:rPr>
        <w:t xml:space="preserve"> </w:t>
      </w:r>
      <w:r>
        <w:rPr>
          <w:rFonts w:hint="eastAsia" w:eastAsia="宋体" w:cs="宋体"/>
          <w:b/>
          <w:kern w:val="44"/>
          <w:sz w:val="32"/>
          <w:szCs w:val="32"/>
        </w:rPr>
        <w:t>报价表</w:t>
      </w:r>
    </w:p>
    <w:tbl>
      <w:tblPr>
        <w:tblW w:w="96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578"/>
        <w:gridCol w:w="2031"/>
        <w:gridCol w:w="1991"/>
        <w:gridCol w:w="1596"/>
      </w:tblGrid>
      <w:tr w14:paraId="7AC71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2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月份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1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预估电量（千瓦时）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8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单价报价（元）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C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9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丰水期（6-10月）</w:t>
            </w:r>
          </w:p>
          <w:p w14:paraId="4F0D2AE0">
            <w:pPr>
              <w:pStyle w:val="2"/>
              <w:rPr>
                <w:rFonts w:hint="eastAsia"/>
                <w:b w:val="0"/>
                <w:bCs/>
                <w:lang w:val="en-US" w:eastAsia="zh-CN"/>
              </w:rPr>
            </w:pPr>
          </w:p>
          <w:p w14:paraId="3B7FA69B">
            <w:pPr>
              <w:pStyle w:val="2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平水期（5月、11月）</w:t>
            </w:r>
          </w:p>
          <w:p w14:paraId="6D6A5670">
            <w:pPr>
              <w:pStyle w:val="3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1A5CBE4"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枯水期（12月、1-4月）</w:t>
            </w:r>
          </w:p>
        </w:tc>
      </w:tr>
      <w:tr w14:paraId="381F6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9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2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D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8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E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9F93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9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D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4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3D6B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3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7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E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5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12B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7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0B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1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A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6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7E28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F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0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C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F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4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29A8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4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7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6ACE3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B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7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B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8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4D3F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23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C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B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1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0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7891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C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E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C4A2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A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E7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2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B3C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C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7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2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D2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2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BA7A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0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1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450000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8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5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ED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89C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6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DE7E">
            <w:pPr>
              <w:keepNext w:val="0"/>
              <w:keepLines w:val="0"/>
              <w:widowControl/>
              <w:suppressLineNumbers w:val="0"/>
              <w:tabs>
                <w:tab w:val="left" w:pos="407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合计金额：小写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bdr w:val="none" w:color="auto" w:sz="0" w:space="0"/>
                <w:lang w:val="en-US" w:eastAsia="zh-CN" w:bidi="ar"/>
              </w:rPr>
              <w:t xml:space="preserve">                     </w:t>
            </w:r>
          </w:p>
        </w:tc>
      </w:tr>
    </w:tbl>
    <w:p w14:paraId="692C8CB6">
      <w:pPr>
        <w:numPr>
          <w:numId w:val="0"/>
        </w:numPr>
      </w:pPr>
    </w:p>
    <w:p w14:paraId="1E3CA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注：1.报价不得超过《四川省2025年省内电力市场交易总体方案》的市场限价。</w:t>
      </w:r>
    </w:p>
    <w:p w14:paraId="0B972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2.报价包括但不限于实施过程中的人员工资和福利待遇、设备、差旅、保险、管理、培训、税费、验收、后期服务等所有费用。</w:t>
      </w:r>
    </w:p>
    <w:p w14:paraId="53E64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仿宋" w:hAnsi="仿宋" w:eastAsia="仿宋" w:cs="仿宋"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 xml:space="preserve">    3.预计用电量仅作为供应商报价参考用，购电服务期内根据实际用电量进行结算。</w:t>
      </w:r>
    </w:p>
    <w:p w14:paraId="1CFB5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</w:pPr>
    </w:p>
    <w:p w14:paraId="11190624">
      <w:pPr>
        <w:spacing w:line="560" w:lineRule="exact"/>
        <w:ind w:firstLine="480" w:firstLineChars="200"/>
        <w:rPr>
          <w:rFonts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（盖章）</w:t>
      </w:r>
    </w:p>
    <w:p w14:paraId="72FF809D">
      <w:pPr>
        <w:spacing w:line="560" w:lineRule="exact"/>
        <w:ind w:firstLine="480" w:firstLineChars="200"/>
        <w:rPr>
          <w:rFonts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法定代表人或授权代表：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 xml:space="preserve">  （签字或盖章）</w:t>
      </w:r>
    </w:p>
    <w:p w14:paraId="33EE51AF">
      <w:pPr>
        <w:spacing w:line="560" w:lineRule="exact"/>
        <w:ind w:firstLine="480" w:firstLineChars="200"/>
        <w:rPr>
          <w:rFonts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  <w:lang w:eastAsia="zh-CN"/>
        </w:rPr>
        <w:t>报价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 xml:space="preserve">日期：  </w:t>
      </w:r>
      <w:r>
        <w:rPr>
          <w:rFonts w:hint="eastAsia" w:ascii="仿宋" w:hAnsi="仿宋" w:cs="仿宋"/>
          <w:bCs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年   月   日</w:t>
      </w:r>
    </w:p>
    <w:p w14:paraId="5173391D">
      <w:pPr>
        <w:spacing w:line="360" w:lineRule="exact"/>
        <w:rPr>
          <w:rFonts w:hint="eastAsia" w:ascii="宋体" w:hAnsi="宋体"/>
          <w:sz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highlight w:val="none"/>
        </w:rPr>
        <w:br w:type="page"/>
      </w:r>
    </w:p>
    <w:p w14:paraId="27BBF652">
      <w:pPr>
        <w:spacing w:line="36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1662B733">
      <w:pPr>
        <w:spacing w:line="360" w:lineRule="auto"/>
        <w:ind w:right="-1"/>
        <w:jc w:val="left"/>
        <w:rPr>
          <w:sz w:val="24"/>
        </w:rPr>
      </w:pPr>
    </w:p>
    <w:p w14:paraId="3E09DC0F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3C766CD0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  <w:lang w:val="en-US" w:eastAsia="zh-CN"/>
        </w:rPr>
        <w:t>公司</w:t>
      </w:r>
      <w:r>
        <w:rPr>
          <w:rFonts w:hint="eastAsia"/>
          <w:sz w:val="24"/>
        </w:rPr>
        <w:t>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51CA9193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7B645BA7">
      <w:pPr>
        <w:spacing w:line="36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756879F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7BDB264D">
      <w:pPr>
        <w:spacing w:line="36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054E8196">
      <w:pPr>
        <w:spacing w:line="36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52DC4E90">
      <w:pPr>
        <w:spacing w:line="360" w:lineRule="auto"/>
        <w:ind w:right="-1"/>
        <w:jc w:val="left"/>
        <w:rPr>
          <w:sz w:val="24"/>
        </w:rPr>
      </w:pPr>
    </w:p>
    <w:p w14:paraId="355004F6">
      <w:pPr>
        <w:spacing w:line="360" w:lineRule="auto"/>
        <w:ind w:right="-1"/>
        <w:jc w:val="left"/>
        <w:rPr>
          <w:sz w:val="24"/>
        </w:rPr>
      </w:pPr>
    </w:p>
    <w:p w14:paraId="0ACBA934">
      <w:pPr>
        <w:spacing w:line="36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7B98D1F4">
      <w:pPr>
        <w:spacing w:line="360" w:lineRule="auto"/>
        <w:ind w:right="-1"/>
        <w:jc w:val="left"/>
        <w:rPr>
          <w:sz w:val="24"/>
        </w:rPr>
      </w:pPr>
    </w:p>
    <w:p w14:paraId="0227B86C">
      <w:pPr>
        <w:spacing w:line="360" w:lineRule="auto"/>
        <w:ind w:right="-1"/>
        <w:jc w:val="left"/>
        <w:rPr>
          <w:sz w:val="24"/>
        </w:rPr>
      </w:pPr>
    </w:p>
    <w:p w14:paraId="34A40118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67A4810E">
      <w:pPr>
        <w:spacing w:line="36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2A073D67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sz w:val="24"/>
        </w:rPr>
      </w:pPr>
    </w:p>
    <w:p w14:paraId="4190BD12">
      <w:pPr>
        <w:spacing w:line="360" w:lineRule="auto"/>
        <w:ind w:right="-1" w:firstLine="610"/>
        <w:jc w:val="left"/>
        <w:rPr>
          <w:sz w:val="24"/>
        </w:rPr>
      </w:pPr>
    </w:p>
    <w:p w14:paraId="7724515D">
      <w:pPr>
        <w:spacing w:line="360" w:lineRule="auto"/>
        <w:ind w:right="-1" w:firstLine="482"/>
        <w:jc w:val="left"/>
        <w:rPr>
          <w:sz w:val="24"/>
        </w:rPr>
      </w:pPr>
    </w:p>
    <w:p w14:paraId="6C182615">
      <w:pPr>
        <w:spacing w:line="36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710F777C">
      <w:pPr>
        <w:spacing w:line="360" w:lineRule="auto"/>
        <w:ind w:right="-1" w:firstLine="482"/>
        <w:jc w:val="left"/>
        <w:rPr>
          <w:sz w:val="24"/>
        </w:rPr>
      </w:pPr>
    </w:p>
    <w:p w14:paraId="22B59FAE">
      <w:pPr>
        <w:spacing w:line="360" w:lineRule="auto"/>
        <w:ind w:right="-1" w:firstLine="482"/>
        <w:jc w:val="left"/>
      </w:pPr>
    </w:p>
    <w:p w14:paraId="7604CDBF">
      <w:pPr>
        <w:spacing w:line="360" w:lineRule="auto"/>
        <w:ind w:right="-1"/>
        <w:jc w:val="left"/>
      </w:pPr>
    </w:p>
    <w:p w14:paraId="69EBA1E6">
      <w:pPr>
        <w:spacing w:line="360" w:lineRule="auto"/>
        <w:ind w:right="-1"/>
        <w:jc w:val="left"/>
      </w:pPr>
    </w:p>
    <w:p w14:paraId="47BBA74D">
      <w:pPr>
        <w:spacing w:line="360" w:lineRule="auto"/>
        <w:ind w:right="-1"/>
        <w:jc w:val="left"/>
        <w:rPr>
          <w:lang w:val="zh-CN"/>
        </w:rPr>
      </w:pPr>
    </w:p>
    <w:p w14:paraId="4560A051">
      <w:pPr>
        <w:pStyle w:val="6"/>
        <w:rPr>
          <w:lang w:val="zh-CN"/>
        </w:rPr>
      </w:pPr>
    </w:p>
    <w:p w14:paraId="0256A476">
      <w:pPr>
        <w:pStyle w:val="9"/>
        <w:rPr>
          <w:lang w:val="zh-CN"/>
        </w:rPr>
      </w:pPr>
    </w:p>
    <w:p w14:paraId="553B66F4">
      <w:pPr>
        <w:pStyle w:val="9"/>
        <w:rPr>
          <w:lang w:val="zh-CN"/>
        </w:rPr>
      </w:pPr>
    </w:p>
    <w:p w14:paraId="3D598C0C">
      <w:pPr>
        <w:pStyle w:val="9"/>
        <w:rPr>
          <w:lang w:val="zh-CN"/>
        </w:rPr>
      </w:pPr>
    </w:p>
    <w:p w14:paraId="27A601EC">
      <w:pPr>
        <w:pStyle w:val="4"/>
        <w:spacing w:beforeLines="50" w:afterLines="50"/>
        <w:ind w:right="-1"/>
        <w:jc w:val="center"/>
        <w:rPr>
          <w:rFonts w:eastAsia="宋体"/>
          <w:b/>
          <w:kern w:val="44"/>
          <w:sz w:val="32"/>
          <w:szCs w:val="32"/>
        </w:rPr>
      </w:pPr>
      <w:r>
        <w:rPr>
          <w:rFonts w:hint="eastAsia" w:eastAsia="宋体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eastAsia="宋体"/>
          <w:b/>
          <w:kern w:val="44"/>
          <w:sz w:val="32"/>
          <w:szCs w:val="32"/>
        </w:rPr>
        <w:t>、法定代表人授权书</w:t>
      </w:r>
    </w:p>
    <w:p w14:paraId="29245B86">
      <w:pPr>
        <w:spacing w:line="360" w:lineRule="auto"/>
        <w:ind w:right="-1"/>
        <w:jc w:val="left"/>
      </w:pPr>
    </w:p>
    <w:p w14:paraId="02F06ABB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31798B3C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0F667C3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7F1354FF">
      <w:pPr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4CEEF9DE">
      <w:pPr>
        <w:spacing w:line="360" w:lineRule="auto"/>
        <w:ind w:right="-1"/>
        <w:jc w:val="left"/>
        <w:rPr>
          <w:sz w:val="24"/>
        </w:rPr>
      </w:pPr>
    </w:p>
    <w:p w14:paraId="5337D928">
      <w:pPr>
        <w:spacing w:line="360" w:lineRule="auto"/>
        <w:ind w:right="-1"/>
        <w:jc w:val="left"/>
        <w:rPr>
          <w:sz w:val="24"/>
        </w:rPr>
      </w:pPr>
    </w:p>
    <w:p w14:paraId="60CF5607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公司名称</w:t>
      </w:r>
      <w:r>
        <w:rPr>
          <w:rFonts w:hint="eastAsia"/>
          <w:sz w:val="24"/>
        </w:rPr>
        <w:t>：（全称、盖单位章）</w:t>
      </w:r>
    </w:p>
    <w:p w14:paraId="2975D84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4B41F855">
      <w:pPr>
        <w:spacing w:line="36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47AAF5A1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3F17967D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082008C7">
      <w:pPr>
        <w:spacing w:line="360" w:lineRule="auto"/>
        <w:ind w:right="-1"/>
        <w:jc w:val="left"/>
        <w:rPr>
          <w:sz w:val="24"/>
        </w:rPr>
      </w:pPr>
    </w:p>
    <w:p w14:paraId="27ADCD7E">
      <w:pPr>
        <w:spacing w:line="360" w:lineRule="auto"/>
        <w:ind w:right="-1"/>
        <w:jc w:val="left"/>
        <w:rPr>
          <w:sz w:val="24"/>
        </w:rPr>
      </w:pPr>
    </w:p>
    <w:p w14:paraId="78EF3833">
      <w:pPr>
        <w:spacing w:line="360" w:lineRule="auto"/>
        <w:ind w:right="-1"/>
        <w:jc w:val="left"/>
        <w:rPr>
          <w:sz w:val="24"/>
        </w:rPr>
      </w:pPr>
    </w:p>
    <w:p w14:paraId="6707F213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2DFB0926">
      <w:pPr>
        <w:spacing w:line="360" w:lineRule="auto"/>
        <w:ind w:right="-1"/>
        <w:jc w:val="left"/>
        <w:rPr>
          <w:sz w:val="24"/>
        </w:rPr>
      </w:pPr>
    </w:p>
    <w:p w14:paraId="6D7ABE8A">
      <w:pPr>
        <w:spacing w:line="360" w:lineRule="auto"/>
        <w:ind w:right="-1"/>
        <w:jc w:val="left"/>
        <w:rPr>
          <w:sz w:val="24"/>
        </w:rPr>
      </w:pPr>
    </w:p>
    <w:p w14:paraId="1BEB8EB2">
      <w:pPr>
        <w:spacing w:line="36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p w14:paraId="2A4A4C0D">
      <w:pPr>
        <w:spacing w:line="360" w:lineRule="auto"/>
        <w:ind w:right="-1"/>
        <w:jc w:val="left"/>
        <w:rPr>
          <w:sz w:val="24"/>
        </w:rPr>
      </w:pPr>
    </w:p>
    <w:bookmarkEnd w:id="0"/>
    <w:bookmarkEnd w:id="1"/>
    <w:bookmarkEnd w:id="2"/>
    <w:p w14:paraId="792E907E">
      <w:pPr>
        <w:spacing w:line="360" w:lineRule="auto"/>
        <w:ind w:right="-1" w:firstLine="480" w:firstLineChars="200"/>
        <w:jc w:val="left"/>
        <w:rPr>
          <w:rFonts w:eastAsia="Times New Roman"/>
          <w:sz w:val="24"/>
        </w:rPr>
      </w:pPr>
      <w:bookmarkStart w:id="3" w:name="_Toc157235928"/>
      <w:bookmarkStart w:id="4" w:name="_Toc170621362"/>
      <w:bookmarkStart w:id="5" w:name="_Toc170621230"/>
      <w:bookmarkStart w:id="6" w:name="_Toc319145236"/>
    </w:p>
    <w:p w14:paraId="0B4AC99F">
      <w:pPr>
        <w:pStyle w:val="2"/>
        <w:jc w:val="center"/>
        <w:rPr>
          <w:rFonts w:hint="eastAsia"/>
          <w:sz w:val="32"/>
          <w:szCs w:val="32"/>
          <w:highlight w:val="none"/>
          <w:lang w:val="en-US" w:eastAsia="zh-CN"/>
        </w:rPr>
      </w:pPr>
      <w:r>
        <w:rPr>
          <w:rFonts w:eastAsia="Times New Roman"/>
          <w:sz w:val="24"/>
        </w:rPr>
        <w:br w:type="page"/>
      </w: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实施方案或服务方案等</w:t>
      </w:r>
    </w:p>
    <w:p w14:paraId="4CFC7F0A"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10134"/>
          <w:tab w:val="left" w:pos="11124"/>
        </w:tabs>
        <w:ind w:firstLine="482" w:firstLineChars="200"/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注：供应商提供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实施方案或服务方案</w:t>
      </w:r>
      <w:r>
        <w:rPr>
          <w:rFonts w:hint="eastAsia" w:ascii="仿宋" w:hAnsi="仿宋" w:cs="仿宋"/>
          <w:b/>
          <w:bCs/>
          <w:color w:val="auto"/>
          <w:sz w:val="24"/>
          <w:highlight w:val="none"/>
          <w:lang w:val="en-US" w:eastAsia="zh-CN"/>
        </w:rPr>
        <w:t>或售后服务方案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。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（格式自拟）</w:t>
      </w:r>
    </w:p>
    <w:p w14:paraId="22401676">
      <w:pPr>
        <w:widowControl/>
        <w:spacing w:line="360" w:lineRule="atLeast"/>
        <w:jc w:val="center"/>
        <w:outlineLvl w:val="1"/>
        <w:rPr>
          <w:rFonts w:ascii="仿宋" w:hAnsi="仿宋" w:eastAsia="仿宋"/>
          <w:b/>
          <w:sz w:val="32"/>
          <w:szCs w:val="32"/>
        </w:rPr>
      </w:pPr>
    </w:p>
    <w:p w14:paraId="347C6551">
      <w:pPr>
        <w:widowControl/>
        <w:spacing w:line="360" w:lineRule="atLeast"/>
        <w:ind w:firstLine="472" w:firstLineChars="196"/>
        <w:jc w:val="left"/>
        <w:outlineLvl w:val="1"/>
        <w:rPr>
          <w:rFonts w:ascii="仿宋" w:hAnsi="仿宋" w:eastAsia="仿宋"/>
          <w:b/>
          <w:sz w:val="24"/>
        </w:rPr>
      </w:pPr>
    </w:p>
    <w:p w14:paraId="2A42A429">
      <w:pPr>
        <w:pStyle w:val="4"/>
        <w:spacing w:beforeLines="50" w:afterLines="50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8079"/>
      <w:bookmarkStart w:id="8" w:name="_Toc254615416"/>
      <w:bookmarkStart w:id="9" w:name="_Toc500403162"/>
    </w:p>
    <w:bookmarkEnd w:id="7"/>
    <w:bookmarkEnd w:id="8"/>
    <w:bookmarkEnd w:id="9"/>
    <w:p w14:paraId="4C5939C3">
      <w:pPr>
        <w:pStyle w:val="4"/>
        <w:spacing w:beforeLines="50" w:afterLines="50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cs="Times New Roman"/>
          <w:bCs/>
          <w:kern w:val="2"/>
          <w:sz w:val="32"/>
          <w:szCs w:val="20"/>
          <w:lang w:val="en-US" w:eastAsia="zh-CN" w:bidi="ar-SA"/>
        </w:rPr>
        <w:t>五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、其他材料</w:t>
      </w:r>
    </w:p>
    <w:p w14:paraId="41B6FBB4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06D8DCF6">
      <w:pPr>
        <w:widowControl/>
        <w:spacing w:line="360" w:lineRule="auto"/>
        <w:ind w:right="-1"/>
        <w:jc w:val="left"/>
        <w:rPr>
          <w:sz w:val="24"/>
        </w:rPr>
      </w:pPr>
    </w:p>
    <w:p w14:paraId="6D8B5477">
      <w:pPr>
        <w:widowControl/>
        <w:spacing w:line="360" w:lineRule="auto"/>
        <w:ind w:right="-1" w:firstLine="240" w:firstLineChars="100"/>
        <w:jc w:val="left"/>
        <w:rPr>
          <w:sz w:val="24"/>
        </w:rPr>
      </w:pPr>
      <w:r>
        <w:rPr>
          <w:rFonts w:hint="eastAsia"/>
          <w:sz w:val="24"/>
          <w:lang w:eastAsia="zh-CN"/>
        </w:rPr>
        <w:t>高县</w:t>
      </w:r>
      <w:r>
        <w:rPr>
          <w:rFonts w:hint="eastAsia"/>
          <w:sz w:val="24"/>
        </w:rPr>
        <w:t>人民医院：</w:t>
      </w:r>
    </w:p>
    <w:p w14:paraId="15D57FDF">
      <w:pPr>
        <w:widowControl/>
        <w:spacing w:line="36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报价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调研</w:t>
      </w:r>
      <w:r>
        <w:rPr>
          <w:rFonts w:hint="eastAsia"/>
          <w:sz w:val="24"/>
        </w:rPr>
        <w:t>文件要求，现郑重承诺如下：</w:t>
      </w:r>
    </w:p>
    <w:p w14:paraId="3C4D1EB3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6FEEC85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3BB39F2B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29E2A122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活动前三年内，在经营活动中没有重大违法记录。</w:t>
      </w:r>
    </w:p>
    <w:p w14:paraId="32B69885">
      <w:pPr>
        <w:widowControl/>
        <w:spacing w:line="360" w:lineRule="auto"/>
        <w:ind w:right="-1"/>
        <w:jc w:val="left"/>
        <w:rPr>
          <w:sz w:val="24"/>
        </w:rPr>
      </w:pPr>
    </w:p>
    <w:p w14:paraId="2CD00821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39F85E1C">
      <w:pPr>
        <w:widowControl/>
        <w:spacing w:line="360" w:lineRule="auto"/>
        <w:ind w:right="-1"/>
        <w:jc w:val="left"/>
        <w:rPr>
          <w:sz w:val="24"/>
        </w:rPr>
      </w:pPr>
    </w:p>
    <w:p w14:paraId="57D0DCE9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391D4D6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16455547">
      <w:pPr>
        <w:widowControl/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4B67EA9F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5F054CD7">
      <w:pPr>
        <w:spacing w:line="36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3AE59C4A">
      <w:pPr>
        <w:spacing w:line="36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7A2CD244">
      <w:pPr>
        <w:spacing w:line="360" w:lineRule="auto"/>
        <w:ind w:right="-1"/>
        <w:jc w:val="left"/>
        <w:rPr>
          <w:sz w:val="24"/>
        </w:rPr>
      </w:pPr>
    </w:p>
    <w:p w14:paraId="0FE05167">
      <w:pPr>
        <w:pStyle w:val="9"/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479DBDBA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0FEA3"/>
    <w:multiLevelType w:val="singleLevel"/>
    <w:tmpl w:val="2C00FEA3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2DC760B"/>
    <w:rsid w:val="055B78DA"/>
    <w:rsid w:val="05CF15D8"/>
    <w:rsid w:val="08602B10"/>
    <w:rsid w:val="08DB32FD"/>
    <w:rsid w:val="09CE7299"/>
    <w:rsid w:val="11533DB8"/>
    <w:rsid w:val="126307C1"/>
    <w:rsid w:val="164F11B7"/>
    <w:rsid w:val="1A062A43"/>
    <w:rsid w:val="1D8706F2"/>
    <w:rsid w:val="251477A5"/>
    <w:rsid w:val="25315A92"/>
    <w:rsid w:val="2A491FFB"/>
    <w:rsid w:val="2C122E31"/>
    <w:rsid w:val="3BA16642"/>
    <w:rsid w:val="3D632551"/>
    <w:rsid w:val="439677E0"/>
    <w:rsid w:val="474606F2"/>
    <w:rsid w:val="4C1E2465"/>
    <w:rsid w:val="4C8E1AD4"/>
    <w:rsid w:val="4E09338F"/>
    <w:rsid w:val="4FBB3383"/>
    <w:rsid w:val="508551C2"/>
    <w:rsid w:val="545152E6"/>
    <w:rsid w:val="5C8A1451"/>
    <w:rsid w:val="5D350B78"/>
    <w:rsid w:val="613A7C1B"/>
    <w:rsid w:val="616A0CEB"/>
    <w:rsid w:val="62481C53"/>
    <w:rsid w:val="628A6898"/>
    <w:rsid w:val="64133A3F"/>
    <w:rsid w:val="64A70DF2"/>
    <w:rsid w:val="6659509F"/>
    <w:rsid w:val="665D000C"/>
    <w:rsid w:val="67246844"/>
    <w:rsid w:val="71F91964"/>
    <w:rsid w:val="75BC5393"/>
    <w:rsid w:val="78666062"/>
    <w:rsid w:val="79DC2C49"/>
    <w:rsid w:val="7C260B48"/>
    <w:rsid w:val="7F2A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7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5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  <w:style w:type="character" w:customStyle="1" w:styleId="16">
    <w:name w:val="font0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13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19">
    <w:name w:val="font6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single"/>
    </w:rPr>
  </w:style>
  <w:style w:type="character" w:customStyle="1" w:styleId="20">
    <w:name w:val="font41"/>
    <w:basedOn w:val="13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1">
    <w:name w:val="font51"/>
    <w:basedOn w:val="1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956</Words>
  <Characters>999</Characters>
  <Lines>0</Lines>
  <Paragraphs>0</Paragraphs>
  <TotalTime>5</TotalTime>
  <ScaleCrop>false</ScaleCrop>
  <LinksUpToDate>false</LinksUpToDate>
  <CharactersWithSpaces>1425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浅浅淡淡</cp:lastModifiedBy>
  <dcterms:modified xsi:type="dcterms:W3CDTF">2025-08-21T10:44:56Z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7581396C742E40E5A8A3AFD3020F1CA5_13</vt:lpwstr>
  </property>
  <property fmtid="{D5CDD505-2E9C-101B-9397-08002B2CF9AE}" pid="4" name="KSOTemplateDocerSaveRecord">
    <vt:lpwstr>eyJoZGlkIjoiOWJjZmFjZmE5MWI3N2JiNWUyOWY0OWYzM2RmOTExZjUiLCJ1c2VySWQiOiIzODY2NDc0MDkifQ==</vt:lpwstr>
  </property>
</Properties>
</file>