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BDD4F">
      <w:pPr>
        <w:spacing w:beforeLines="350" w:afterLines="350" w:line="800" w:lineRule="exact"/>
        <w:jc w:val="center"/>
        <w:rPr>
          <w:rFonts w:hint="eastAsia" w:ascii="仿宋" w:hAnsi="仿宋" w:eastAsia="仿宋" w:cs="仿宋"/>
          <w:b/>
          <w:spacing w:val="24"/>
          <w:sz w:val="44"/>
          <w:szCs w:val="44"/>
          <w:lang w:eastAsia="zh-CN"/>
        </w:rPr>
      </w:pPr>
      <w:r>
        <w:rPr>
          <w:rFonts w:hint="eastAsia" w:ascii="仿宋" w:hAnsi="仿宋" w:eastAsia="仿宋" w:cs="仿宋"/>
          <w:b/>
          <w:spacing w:val="24"/>
          <w:sz w:val="44"/>
          <w:szCs w:val="44"/>
          <w:lang w:eastAsia="zh-CN"/>
        </w:rPr>
        <w:t>高县人民医院</w:t>
      </w:r>
    </w:p>
    <w:p w14:paraId="7861DA0E">
      <w:pPr>
        <w:spacing w:beforeLines="350" w:afterLines="350" w:line="800" w:lineRule="exact"/>
        <w:jc w:val="center"/>
        <w:rPr>
          <w:rFonts w:hint="eastAsia" w:ascii="仿宋" w:hAnsi="仿宋" w:eastAsia="仿宋" w:cs="仿宋"/>
          <w:b/>
          <w:spacing w:val="24"/>
          <w:sz w:val="44"/>
          <w:szCs w:val="44"/>
          <w:lang w:val="en-US" w:eastAsia="zh-CN"/>
        </w:rPr>
      </w:pPr>
      <w:r>
        <w:rPr>
          <w:rFonts w:hint="eastAsia" w:ascii="仿宋" w:hAnsi="仿宋" w:eastAsia="仿宋" w:cs="仿宋"/>
          <w:b/>
          <w:spacing w:val="24"/>
          <w:sz w:val="44"/>
          <w:szCs w:val="44"/>
          <w:lang w:val="en-US" w:eastAsia="zh-CN"/>
        </w:rPr>
        <w:t>防撞石球采购项目</w:t>
      </w:r>
    </w:p>
    <w:p w14:paraId="4BAAB4EC">
      <w:pPr>
        <w:spacing w:beforeLines="350" w:afterLines="350" w:line="800" w:lineRule="exact"/>
        <w:jc w:val="center"/>
        <w:rPr>
          <w:rFonts w:hint="eastAsia" w:ascii="仿宋" w:hAnsi="仿宋" w:eastAsia="仿宋" w:cs="仿宋"/>
          <w:b/>
          <w:sz w:val="72"/>
          <w:szCs w:val="72"/>
          <w:lang w:eastAsia="zh-CN"/>
        </w:rPr>
      </w:pPr>
      <w:r>
        <w:rPr>
          <w:rFonts w:hint="eastAsia" w:ascii="仿宋" w:hAnsi="仿宋" w:eastAsia="仿宋" w:cs="仿宋"/>
          <w:b/>
          <w:sz w:val="72"/>
          <w:szCs w:val="72"/>
          <w:lang w:eastAsia="zh-CN"/>
        </w:rPr>
        <w:t>采</w:t>
      </w:r>
    </w:p>
    <w:p w14:paraId="2579F92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3E11334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68069131">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3AF55A5C">
      <w:pPr>
        <w:spacing w:line="440" w:lineRule="exact"/>
        <w:jc w:val="center"/>
        <w:rPr>
          <w:rFonts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 xml:space="preserve">医院 </w:t>
      </w:r>
      <w:r>
        <w:rPr>
          <w:rFonts w:hint="eastAsia" w:ascii="仿宋" w:hAnsi="仿宋" w:eastAsia="仿宋" w:cs="仿宋"/>
          <w:b/>
          <w:sz w:val="36"/>
          <w:szCs w:val="36"/>
          <w:lang w:eastAsia="zh-CN"/>
        </w:rPr>
        <w:t>采购管理</w:t>
      </w:r>
      <w:r>
        <w:rPr>
          <w:rFonts w:hint="eastAsia" w:ascii="仿宋" w:hAnsi="仿宋" w:eastAsia="仿宋" w:cs="仿宋"/>
          <w:b/>
          <w:sz w:val="36"/>
          <w:szCs w:val="36"/>
        </w:rPr>
        <w:t>办公室</w:t>
      </w:r>
    </w:p>
    <w:p w14:paraId="158D27D0">
      <w:pPr>
        <w:spacing w:line="440" w:lineRule="exact"/>
        <w:jc w:val="center"/>
        <w:rPr>
          <w:rFonts w:ascii="仿宋" w:hAnsi="仿宋" w:eastAsia="仿宋" w:cs="仿宋"/>
          <w:b/>
          <w:sz w:val="36"/>
          <w:szCs w:val="36"/>
        </w:rPr>
      </w:pPr>
    </w:p>
    <w:p w14:paraId="57E15D90">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lang w:val="en-US" w:eastAsia="zh-CN"/>
        </w:rPr>
        <w:t>2026</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6</w:t>
      </w:r>
      <w:r>
        <w:rPr>
          <w:rFonts w:hint="eastAsia" w:ascii="仿宋" w:hAnsi="仿宋" w:eastAsia="仿宋" w:cs="仿宋"/>
          <w:b/>
          <w:sz w:val="36"/>
          <w:szCs w:val="36"/>
          <w:lang w:val="zh-CN"/>
        </w:rPr>
        <w:t>月</w:t>
      </w:r>
    </w:p>
    <w:p w14:paraId="4D7519BF">
      <w:pPr>
        <w:pStyle w:val="31"/>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524488B3">
      <w:pPr>
        <w:pStyle w:val="31"/>
        <w:tabs>
          <w:tab w:val="right" w:leader="dot" w:pos="8306"/>
        </w:tabs>
        <w:rPr>
          <w:rFonts w:ascii="仿宋" w:hAnsi="仿宋" w:eastAsia="仿宋" w:cs="仿宋"/>
          <w:sz w:val="28"/>
          <w:szCs w:val="32"/>
        </w:rPr>
      </w:pPr>
    </w:p>
    <w:p w14:paraId="0DF31559">
      <w:pPr>
        <w:pStyle w:val="31"/>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BBCFE60">
      <w:pPr>
        <w:pStyle w:val="31"/>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003A729F">
      <w:pPr>
        <w:pStyle w:val="31"/>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525527C6">
      <w:pPr>
        <w:pStyle w:val="31"/>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2614A016">
      <w:pPr>
        <w:pStyle w:val="31"/>
        <w:tabs>
          <w:tab w:val="right" w:leader="dot" w:pos="8306"/>
        </w:tabs>
        <w:rPr>
          <w:rFonts w:hint="eastAsia" w:ascii="仿宋" w:hAnsi="仿宋" w:eastAsia="仿宋" w:cs="仿宋"/>
          <w:sz w:val="28"/>
          <w:szCs w:val="32"/>
          <w:lang w:val="en-US" w:eastAsia="zh-CN"/>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lang w:val="en-US" w:eastAsia="zh-CN"/>
        </w:rPr>
        <w:t>1</w:t>
      </w:r>
      <w:r>
        <w:rPr>
          <w:rFonts w:hint="eastAsia" w:ascii="仿宋" w:hAnsi="仿宋" w:eastAsia="仿宋" w:cs="仿宋"/>
          <w:sz w:val="28"/>
          <w:szCs w:val="32"/>
        </w:rPr>
        <w:fldChar w:fldCharType="end"/>
      </w:r>
      <w:r>
        <w:rPr>
          <w:rFonts w:hint="eastAsia" w:ascii="仿宋" w:hAnsi="仿宋" w:eastAsia="仿宋" w:cs="仿宋"/>
          <w:sz w:val="28"/>
          <w:szCs w:val="32"/>
          <w:lang w:val="en-US" w:eastAsia="zh-CN"/>
        </w:rPr>
        <w:t>1</w:t>
      </w:r>
    </w:p>
    <w:p w14:paraId="395B55D8">
      <w:pPr>
        <w:pStyle w:val="31"/>
        <w:tabs>
          <w:tab w:val="right" w:leader="dot" w:pos="8306"/>
        </w:tabs>
        <w:rPr>
          <w:rFonts w:hint="default" w:ascii="仿宋" w:hAnsi="仿宋" w:eastAsia="仿宋" w:cs="仿宋"/>
          <w:sz w:val="28"/>
          <w:szCs w:val="32"/>
          <w:lang w:val="en-US" w:eastAsia="zh-CN"/>
        </w:rPr>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fldChar w:fldCharType="end"/>
      </w:r>
      <w:r>
        <w:rPr>
          <w:rFonts w:hint="eastAsia" w:ascii="仿宋" w:hAnsi="仿宋" w:eastAsia="仿宋" w:cs="仿宋"/>
          <w:sz w:val="28"/>
          <w:szCs w:val="32"/>
          <w:lang w:val="en-US" w:eastAsia="zh-CN"/>
        </w:rPr>
        <w:t>12</w:t>
      </w:r>
    </w:p>
    <w:p w14:paraId="6CE253A0">
      <w:pPr>
        <w:pStyle w:val="30"/>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 w:val="22"/>
          <w:szCs w:val="22"/>
        </w:rPr>
        <w:fldChar w:fldCharType="end"/>
      </w:r>
    </w:p>
    <w:p w14:paraId="5014AACF">
      <w:pPr>
        <w:widowControl/>
        <w:numPr>
          <w:ilvl w:val="0"/>
          <w:numId w:val="2"/>
        </w:numPr>
        <w:spacing w:line="520" w:lineRule="exact"/>
        <w:jc w:val="center"/>
        <w:outlineLvl w:val="0"/>
        <w:rPr>
          <w:rFonts w:ascii="黑体" w:hAnsi="黑体" w:eastAsia="黑体" w:cs="黑体"/>
          <w:b/>
          <w:sz w:val="36"/>
          <w:szCs w:val="32"/>
        </w:rPr>
      </w:pPr>
      <w:bookmarkStart w:id="0" w:name="_Toc20358"/>
      <w:bookmarkStart w:id="1" w:name="_Toc62832406"/>
      <w:bookmarkStart w:id="2" w:name="_Toc471310326"/>
      <w:r>
        <w:rPr>
          <w:rFonts w:hint="eastAsia" w:ascii="黑体" w:hAnsi="黑体" w:eastAsia="黑体" w:cs="黑体"/>
          <w:b/>
          <w:sz w:val="36"/>
          <w:szCs w:val="32"/>
        </w:rPr>
        <w:t xml:space="preserve"> </w:t>
      </w:r>
      <w:bookmarkStart w:id="3" w:name="_Toc24065"/>
      <w:bookmarkStart w:id="4" w:name="_Toc1907"/>
      <w:bookmarkStart w:id="5" w:name="_Toc3240"/>
      <w:r>
        <w:rPr>
          <w:rFonts w:hint="eastAsia" w:ascii="黑体" w:hAnsi="黑体" w:eastAsia="黑体" w:cs="黑体"/>
          <w:b/>
          <w:sz w:val="36"/>
          <w:szCs w:val="32"/>
        </w:rPr>
        <w:t>比选邀请</w:t>
      </w:r>
      <w:bookmarkEnd w:id="0"/>
      <w:bookmarkEnd w:id="1"/>
      <w:bookmarkEnd w:id="2"/>
      <w:bookmarkEnd w:id="3"/>
      <w:bookmarkEnd w:id="4"/>
      <w:bookmarkEnd w:id="5"/>
    </w:p>
    <w:tbl>
      <w:tblPr>
        <w:tblStyle w:val="44"/>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FA8A6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20F4D0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733" w:type="dxa"/>
            <w:tcBorders>
              <w:top w:val="single" w:color="auto" w:sz="18" w:space="0"/>
            </w:tcBorders>
            <w:vAlign w:val="center"/>
          </w:tcPr>
          <w:p w14:paraId="337E1519">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674" w:type="dxa"/>
            <w:tcBorders>
              <w:top w:val="single" w:color="auto" w:sz="18" w:space="0"/>
            </w:tcBorders>
            <w:vAlign w:val="center"/>
          </w:tcPr>
          <w:p w14:paraId="4FBCA40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34A38A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D9DD26D">
            <w:pPr>
              <w:pStyle w:val="309"/>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5F2924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vAlign w:val="center"/>
          </w:tcPr>
          <w:p w14:paraId="06FF6272">
            <w:pPr>
              <w:spacing w:line="360" w:lineRule="auto"/>
              <w:ind w:left="210" w:leftChars="100"/>
              <w:rPr>
                <w:rFonts w:hint="eastAsia" w:ascii="仿宋" w:hAnsi="仿宋" w:eastAsia="仿宋" w:cs="仿宋"/>
                <w:color w:val="000000" w:themeColor="text1"/>
                <w:sz w:val="22"/>
                <w:lang w:eastAsia="zh-CN"/>
                <w14:textFill>
                  <w14:solidFill>
                    <w14:schemeClr w14:val="tx1"/>
                  </w14:solidFill>
                </w14:textFill>
              </w:rPr>
            </w:pPr>
            <w:r>
              <w:rPr>
                <w:rFonts w:hint="eastAsia" w:ascii="仿宋" w:hAnsi="仿宋" w:eastAsia="仿宋" w:cs="仿宋"/>
                <w:color w:val="000000" w:themeColor="text1"/>
                <w:sz w:val="22"/>
                <w:lang w:eastAsia="zh-CN"/>
                <w14:textFill>
                  <w14:solidFill>
                    <w14:schemeClr w14:val="tx1"/>
                  </w14:solidFill>
                </w14:textFill>
              </w:rPr>
              <w:t>高县人民医院</w:t>
            </w:r>
          </w:p>
        </w:tc>
      </w:tr>
      <w:tr w14:paraId="7662C7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7B7543">
            <w:pPr>
              <w:pStyle w:val="309"/>
              <w:numPr>
                <w:ilvl w:val="0"/>
                <w:numId w:val="3"/>
              </w:numPr>
              <w:tabs>
                <w:tab w:val="left" w:pos="220"/>
                <w:tab w:val="clear" w:pos="0"/>
              </w:tabs>
              <w:adjustRightInd w:val="0"/>
              <w:snapToGrid w:val="0"/>
              <w:jc w:val="center"/>
              <w:rPr>
                <w:rFonts w:ascii="仿宋" w:hAnsi="仿宋" w:eastAsia="仿宋" w:cs="仿宋"/>
                <w:szCs w:val="21"/>
                <w:lang w:val="zh-CN"/>
              </w:rPr>
            </w:pPr>
          </w:p>
        </w:tc>
        <w:tc>
          <w:tcPr>
            <w:tcW w:w="1733" w:type="dxa"/>
            <w:tcBorders>
              <w:bottom w:val="single" w:color="auto" w:sz="4" w:space="0"/>
            </w:tcBorders>
            <w:vAlign w:val="center"/>
          </w:tcPr>
          <w:p w14:paraId="4E0BDACA">
            <w:pPr>
              <w:spacing w:line="360" w:lineRule="auto"/>
              <w:ind w:left="210" w:leftChars="100"/>
              <w:jc w:val="center"/>
              <w:rPr>
                <w:rFonts w:hint="eastAsia" w:ascii="仿宋" w:hAnsi="仿宋" w:eastAsia="仿宋" w:cs="仿宋"/>
                <w:color w:val="000000" w:themeColor="text1"/>
                <w:sz w:val="22"/>
                <w:lang w:val="zh-CN" w:eastAsia="zh-CN"/>
                <w14:textFill>
                  <w14:solidFill>
                    <w14:schemeClr w14:val="tx1"/>
                  </w14:solidFill>
                </w14:textFill>
              </w:rPr>
            </w:pPr>
            <w:r>
              <w:rPr>
                <w:rFonts w:hint="eastAsia" w:ascii="仿宋" w:hAnsi="仿宋" w:eastAsia="仿宋" w:cs="仿宋"/>
                <w:color w:val="000000" w:themeColor="text1"/>
                <w:sz w:val="22"/>
                <w:lang w:eastAsia="zh-CN"/>
                <w14:textFill>
                  <w14:solidFill>
                    <w14:schemeClr w14:val="tx1"/>
                  </w14:solidFill>
                </w14:textFill>
              </w:rPr>
              <w:t>项目名称</w:t>
            </w:r>
          </w:p>
        </w:tc>
        <w:tc>
          <w:tcPr>
            <w:tcW w:w="6674" w:type="dxa"/>
            <w:tcBorders>
              <w:bottom w:val="single" w:color="auto" w:sz="4" w:space="0"/>
            </w:tcBorders>
            <w:vAlign w:val="center"/>
          </w:tcPr>
          <w:p w14:paraId="1AAC0AD1">
            <w:pPr>
              <w:spacing w:line="360" w:lineRule="auto"/>
              <w:ind w:left="210" w:leftChars="100"/>
              <w:rPr>
                <w:rFonts w:hint="default"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color w:val="000000" w:themeColor="text1"/>
                <w:sz w:val="22"/>
                <w:lang w:val="en-US" w:eastAsia="zh-CN"/>
                <w14:textFill>
                  <w14:solidFill>
                    <w14:schemeClr w14:val="tx1"/>
                  </w14:solidFill>
                </w14:textFill>
              </w:rPr>
              <w:t>高县人民医院防撞石球采购项目</w:t>
            </w:r>
          </w:p>
        </w:tc>
      </w:tr>
      <w:tr w14:paraId="68B319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37AE54B3">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F05688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vAlign w:val="center"/>
          </w:tcPr>
          <w:p w14:paraId="10ED38A5">
            <w:pPr>
              <w:spacing w:line="360" w:lineRule="auto"/>
              <w:ind w:left="210" w:leftChars="100"/>
              <w:rPr>
                <w:rFonts w:hint="default"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color w:val="000000" w:themeColor="text1"/>
                <w:sz w:val="22"/>
                <w:lang w:val="en-US" w:eastAsia="zh-CN"/>
                <w14:textFill>
                  <w14:solidFill>
                    <w14:schemeClr w14:val="tx1"/>
                  </w14:solidFill>
                </w14:textFill>
              </w:rPr>
              <w:t>GXRMYY-2026-028</w:t>
            </w:r>
          </w:p>
        </w:tc>
      </w:tr>
      <w:tr w14:paraId="1C3135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5F512053">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059164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vAlign w:val="center"/>
          </w:tcPr>
          <w:p w14:paraId="6C8165DE">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详见比选文件第四章</w:t>
            </w:r>
          </w:p>
        </w:tc>
      </w:tr>
      <w:tr w14:paraId="7953E5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1" w:hRule="atLeast"/>
        </w:trPr>
        <w:tc>
          <w:tcPr>
            <w:tcW w:w="524" w:type="dxa"/>
            <w:vAlign w:val="center"/>
          </w:tcPr>
          <w:p w14:paraId="40F07AEB">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86C9F1">
            <w:pPr>
              <w:spacing w:line="360" w:lineRule="auto"/>
              <w:jc w:val="center"/>
              <w:rPr>
                <w:rFonts w:ascii="Times New Roman" w:hAnsi="Times New Roman" w:eastAsia="仿宋" w:cs="Times New Roman"/>
                <w:kern w:val="0"/>
                <w:sz w:val="22"/>
                <w:lang w:val="zh-CN"/>
              </w:rPr>
            </w:pPr>
            <w:r>
              <w:rPr>
                <w:rFonts w:hint="eastAsia" w:ascii="仿宋" w:hAnsi="仿宋" w:eastAsia="仿宋" w:cs="仿宋"/>
                <w:color w:val="000000" w:themeColor="text1"/>
                <w:sz w:val="22"/>
                <w14:textFill>
                  <w14:solidFill>
                    <w14:schemeClr w14:val="tx1"/>
                  </w14:solidFill>
                </w14:textFill>
              </w:rPr>
              <w:t>控制价</w:t>
            </w:r>
          </w:p>
        </w:tc>
        <w:tc>
          <w:tcPr>
            <w:tcW w:w="6674" w:type="dxa"/>
            <w:vAlign w:val="center"/>
          </w:tcPr>
          <w:p w14:paraId="0A1532F9">
            <w:pPr>
              <w:spacing w:line="360" w:lineRule="auto"/>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预算</w:t>
            </w:r>
            <w:r>
              <w:rPr>
                <w:rFonts w:hint="eastAsia" w:ascii="仿宋" w:hAnsi="仿宋" w:eastAsia="仿宋" w:cs="仿宋"/>
                <w:color w:val="000000" w:themeColor="text1"/>
                <w:sz w:val="22"/>
                <w:u w:val="single"/>
                <w:lang w:val="en-US" w:eastAsia="zh-CN"/>
                <w14:textFill>
                  <w14:solidFill>
                    <w14:schemeClr w14:val="tx1"/>
                  </w14:solidFill>
                </w14:textFill>
              </w:rPr>
              <w:t>30000</w:t>
            </w:r>
            <w:r>
              <w:rPr>
                <w:rFonts w:hint="eastAsia" w:ascii="仿宋" w:hAnsi="仿宋" w:eastAsia="仿宋" w:cs="仿宋"/>
                <w:color w:val="000000" w:themeColor="text1"/>
                <w:sz w:val="22"/>
                <w14:textFill>
                  <w14:solidFill>
                    <w14:schemeClr w14:val="tx1"/>
                  </w14:solidFill>
                </w14:textFill>
              </w:rPr>
              <w:t>元。超过最高限价的报价，其比选申请文件作无效处理。</w:t>
            </w:r>
          </w:p>
        </w:tc>
      </w:tr>
      <w:tr w14:paraId="5FAC97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4C38EFC8">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75681EC">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vAlign w:val="center"/>
          </w:tcPr>
          <w:p w14:paraId="26FBFC5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公开比选：</w:t>
            </w:r>
            <w:r>
              <w:rPr>
                <w:rFonts w:hint="eastAsia" w:ascii="仿宋" w:hAnsi="仿宋" w:eastAsia="仿宋" w:cs="仿宋"/>
                <w:color w:val="000000" w:themeColor="text1"/>
                <w:sz w:val="22"/>
                <w:lang w:eastAsia="zh-CN"/>
                <w14:textFill>
                  <w14:solidFill>
                    <w14:schemeClr w14:val="tx1"/>
                  </w14:solidFill>
                </w14:textFill>
              </w:rPr>
              <w:t>高县人民医院</w:t>
            </w:r>
            <w:r>
              <w:rPr>
                <w:rFonts w:hint="eastAsia" w:ascii="仿宋" w:hAnsi="仿宋" w:eastAsia="仿宋" w:cs="仿宋"/>
                <w:color w:val="000000" w:themeColor="text1"/>
                <w:sz w:val="22"/>
                <w14:textFill>
                  <w14:solidFill>
                    <w14:schemeClr w14:val="tx1"/>
                  </w14:solidFill>
                </w14:textFill>
              </w:rPr>
              <w:t>官方网站上以公告形式发布；</w:t>
            </w:r>
          </w:p>
          <w:p w14:paraId="11F0C3C7">
            <w:pPr>
              <w:spacing w:line="360" w:lineRule="auto"/>
              <w:ind w:left="210" w:leftChars="100"/>
              <w:rPr>
                <w:rFonts w:ascii="仿宋" w:hAnsi="仿宋" w:eastAsia="仿宋" w:cs="仿宋"/>
                <w:color w:val="000000" w:themeColor="text1"/>
                <w:sz w:val="22"/>
                <w:highlight w:val="yellow"/>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邀请比选：通过书面推荐意见，推荐符合相应资格条件的供应商参与本次采购活动</w:t>
            </w:r>
          </w:p>
        </w:tc>
      </w:tr>
      <w:tr w14:paraId="34DE9B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trPr>
        <w:tc>
          <w:tcPr>
            <w:tcW w:w="524" w:type="dxa"/>
            <w:vAlign w:val="center"/>
          </w:tcPr>
          <w:p w14:paraId="25E3736E">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DECB7B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比选保证金</w:t>
            </w:r>
          </w:p>
        </w:tc>
        <w:tc>
          <w:tcPr>
            <w:tcW w:w="6674" w:type="dxa"/>
            <w:vAlign w:val="center"/>
          </w:tcPr>
          <w:p w14:paraId="30CDB835">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不收取</w:t>
            </w:r>
          </w:p>
        </w:tc>
      </w:tr>
      <w:tr w14:paraId="50ACAE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730404C">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E35C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vAlign w:val="center"/>
          </w:tcPr>
          <w:p w14:paraId="4022B518">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接受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不接受 </w:t>
            </w:r>
          </w:p>
        </w:tc>
      </w:tr>
      <w:tr w14:paraId="76DA54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vAlign w:val="center"/>
          </w:tcPr>
          <w:p w14:paraId="742FE96F">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4F6B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vAlign w:val="center"/>
          </w:tcPr>
          <w:p w14:paraId="2694CE72">
            <w:pPr>
              <w:spacing w:line="360" w:lineRule="auto"/>
              <w:ind w:left="210" w:leftChars="100"/>
            </w:pPr>
            <w:r>
              <w:rPr>
                <w:rFonts w:hint="eastAsia" w:ascii="仿宋" w:hAnsi="仿宋" w:eastAsia="仿宋" w:cs="仿宋"/>
                <w:color w:val="000000" w:themeColor="text1"/>
                <w:sz w:val="22"/>
                <w14:textFill>
                  <w14:solidFill>
                    <w14:schemeClr w14:val="tx1"/>
                  </w14:solidFill>
                </w14:textFill>
              </w:rPr>
              <w:sym w:font="Wingdings" w:char="00A8"/>
            </w:r>
            <w:r>
              <w:rPr>
                <w:rFonts w:ascii="仿宋" w:hAnsi="仿宋" w:eastAsia="仿宋" w:cs="仿宋"/>
                <w:color w:val="000000" w:themeColor="text1"/>
                <w:sz w:val="22"/>
                <w14:textFill>
                  <w14:solidFill>
                    <w14:schemeClr w14:val="tx1"/>
                  </w14:solidFill>
                </w14:textFill>
              </w:rPr>
              <w:t xml:space="preserve">举行     </w:t>
            </w:r>
            <w:r>
              <w:rPr>
                <w:rFonts w:hint="eastAsia" w:ascii="仿宋" w:hAnsi="仿宋" w:eastAsia="仿宋" w:cs="仿宋"/>
                <w:color w:val="000000" w:themeColor="text1"/>
                <w:sz w:val="22"/>
                <w:lang w:val="en-US" w:eastAsia="zh-CN"/>
                <w14:textFill>
                  <w14:solidFill>
                    <w14:schemeClr w14:val="tx1"/>
                  </w14:solidFill>
                </w14:textFill>
              </w:rPr>
              <w:t xml:space="preserve"> </w:t>
            </w:r>
            <w:r>
              <w:rPr>
                <w:rFonts w:hint="eastAsia" w:ascii="仿宋" w:hAnsi="仿宋" w:eastAsia="仿宋" w:cs="仿宋"/>
                <w:color w:val="000000" w:themeColor="text1"/>
                <w:sz w:val="22"/>
                <w14:textFill>
                  <w14:solidFill>
                    <w14:schemeClr w14:val="tx1"/>
                  </w14:solidFill>
                </w14:textFill>
              </w:rPr>
              <w:t xml:space="preserve">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ascii="仿宋" w:hAnsi="仿宋" w:eastAsia="仿宋" w:cs="仿宋"/>
                <w:color w:val="000000" w:themeColor="text1"/>
                <w:sz w:val="22"/>
                <w14:textFill>
                  <w14:solidFill>
                    <w14:schemeClr w14:val="tx1"/>
                  </w14:solidFill>
                </w14:textFill>
              </w:rPr>
              <w:t xml:space="preserve">不举行 </w:t>
            </w:r>
          </w:p>
        </w:tc>
      </w:tr>
      <w:tr w14:paraId="712144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770D8D4C">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9E435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答疑会</w:t>
            </w:r>
          </w:p>
        </w:tc>
        <w:tc>
          <w:tcPr>
            <w:tcW w:w="6674" w:type="dxa"/>
            <w:vAlign w:val="center"/>
          </w:tcPr>
          <w:p w14:paraId="65C1E16E">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组织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不组织 </w:t>
            </w:r>
          </w:p>
        </w:tc>
      </w:tr>
      <w:tr w14:paraId="367879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vAlign w:val="center"/>
          </w:tcPr>
          <w:p w14:paraId="0AC857BB">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58D18BA">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vAlign w:val="center"/>
          </w:tcPr>
          <w:p w14:paraId="6E9D8B62">
            <w:pPr>
              <w:pStyle w:val="292"/>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华文仿宋" w:hAnsi="华文仿宋" w:eastAsia="华文仿宋" w:cs="华文仿宋"/>
                <w:color w:val="000000" w:themeColor="text1"/>
                <w14:textFill>
                  <w14:solidFill>
                    <w14:schemeClr w14:val="tx1"/>
                  </w14:solidFill>
                </w14:textFill>
              </w:rPr>
              <w:sym w:font="Wingdings" w:char="00A8"/>
            </w:r>
            <w:r>
              <w:rPr>
                <w:rFonts w:hint="eastAsia" w:ascii="仿宋" w:hAnsi="仿宋" w:eastAsia="仿宋" w:cs="仿宋"/>
                <w:color w:val="000000" w:themeColor="text1"/>
                <w:sz w:val="22"/>
                <w:szCs w:val="22"/>
                <w14:textFill>
                  <w14:solidFill>
                    <w14:schemeClr w14:val="tx1"/>
                  </w14:solidFill>
                </w14:textFill>
              </w:rPr>
              <w:t xml:space="preserve">收取       </w:t>
            </w:r>
            <w:r>
              <w:rPr>
                <w:rFonts w:hint="eastAsia" w:ascii="华文仿宋" w:hAnsi="华文仿宋" w:eastAsia="华文仿宋" w:cs="华文仿宋"/>
                <w:color w:val="000000" w:themeColor="text1"/>
                <w14:textFill>
                  <w14:solidFill>
                    <w14:schemeClr w14:val="tx1"/>
                  </w14:solidFill>
                </w14:textFill>
              </w:rPr>
              <w:sym w:font="Wingdings" w:char="00FE"/>
            </w:r>
            <w:r>
              <w:rPr>
                <w:rFonts w:hint="eastAsia" w:ascii="仿宋" w:hAnsi="仿宋" w:eastAsia="仿宋" w:cs="仿宋"/>
                <w:color w:val="000000" w:themeColor="text1"/>
                <w:sz w:val="22"/>
                <w:szCs w:val="22"/>
                <w14:textFill>
                  <w14:solidFill>
                    <w14:schemeClr w14:val="tx1"/>
                  </w14:solidFill>
                </w14:textFill>
              </w:rPr>
              <w:t xml:space="preserve">不收取 </w:t>
            </w:r>
          </w:p>
        </w:tc>
      </w:tr>
      <w:tr w14:paraId="6F2E41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vAlign w:val="center"/>
          </w:tcPr>
          <w:p w14:paraId="0D5A49AE">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6E27FE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vAlign w:val="center"/>
          </w:tcPr>
          <w:p w14:paraId="534A759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b/>
                <w:bCs/>
                <w:color w:val="000000" w:themeColor="text1"/>
                <w:sz w:val="22"/>
                <w14:textFill>
                  <w14:solidFill>
                    <w14:schemeClr w14:val="tx1"/>
                  </w14:solidFill>
                </w14:textFill>
              </w:rPr>
              <w:t>综合评分法</w:t>
            </w:r>
          </w:p>
          <w:p w14:paraId="0E5EB11A">
            <w:pPr>
              <w:spacing w:line="360" w:lineRule="auto"/>
              <w:ind w:left="210" w:leftChars="100"/>
              <w:rPr>
                <w:rFonts w:ascii="仿宋" w:hAnsi="仿宋" w:eastAsia="仿宋" w:cs="仿宋"/>
                <w:color w:val="auto"/>
                <w:sz w:val="22"/>
              </w:rPr>
            </w:pPr>
            <w:r>
              <w:rPr>
                <w:rFonts w:hint="eastAsia" w:ascii="仿宋" w:hAnsi="仿宋" w:eastAsia="仿宋" w:cs="仿宋"/>
                <w:color w:val="000000" w:themeColor="text1"/>
                <w:sz w:val="22"/>
                <w14:textFill>
                  <w14:solidFill>
                    <w14:schemeClr w14:val="tx1"/>
                  </w14:solidFill>
                </w14:textFill>
              </w:rPr>
              <w:t>即供应商通过资格审查，且满足比选文件全部实质性要求，且按照评审因素的量化指标评审得分，</w:t>
            </w:r>
            <w:r>
              <w:rPr>
                <w:rFonts w:hint="eastAsia" w:ascii="仿宋" w:hAnsi="仿宋" w:eastAsia="仿宋" w:cs="仿宋"/>
                <w:b/>
                <w:bCs/>
                <w:color w:val="000000" w:themeColor="text1"/>
                <w:sz w:val="22"/>
                <w14:textFill>
                  <w14:solidFill>
                    <w14:schemeClr w14:val="tx1"/>
                  </w14:solidFill>
                </w14:textFill>
              </w:rPr>
              <w:t>综合得分最高</w:t>
            </w:r>
            <w:r>
              <w:rPr>
                <w:rFonts w:hint="eastAsia" w:ascii="仿宋" w:hAnsi="仿宋" w:eastAsia="仿宋" w:cs="仿宋"/>
                <w:color w:val="000000" w:themeColor="text1"/>
                <w:sz w:val="22"/>
                <w14:textFill>
                  <w14:solidFill>
                    <w14:schemeClr w14:val="tx1"/>
                  </w14:solidFill>
                </w14:textFill>
              </w:rPr>
              <w:t>的供应商为本项目的第一中选</w:t>
            </w:r>
            <w:r>
              <w:rPr>
                <w:rFonts w:hint="eastAsia" w:ascii="仿宋" w:hAnsi="仿宋" w:eastAsia="仿宋" w:cs="仿宋"/>
                <w:color w:val="auto"/>
                <w:sz w:val="22"/>
              </w:rPr>
              <w:t>人，若得分相同则价格低的为中选人，若价格也相同则采取抽签的方式确定。</w:t>
            </w:r>
          </w:p>
          <w:p w14:paraId="3AE0B905">
            <w:pPr>
              <w:spacing w:line="360" w:lineRule="auto"/>
              <w:ind w:left="210" w:leftChars="100"/>
              <w:rPr>
                <w:rFonts w:ascii="仿宋" w:hAnsi="仿宋" w:eastAsia="仿宋" w:cs="仿宋"/>
                <w:color w:val="auto"/>
                <w:sz w:val="22"/>
              </w:rPr>
            </w:pPr>
            <w:r>
              <w:rPr>
                <w:rFonts w:hint="eastAsia" w:ascii="华文仿宋" w:hAnsi="华文仿宋" w:eastAsia="华文仿宋" w:cs="华文仿宋"/>
                <w:color w:val="auto"/>
                <w:sz w:val="24"/>
                <w:szCs w:val="24"/>
              </w:rPr>
              <w:sym w:font="Wingdings" w:char="00FE"/>
            </w:r>
            <w:r>
              <w:rPr>
                <w:rFonts w:hint="eastAsia" w:ascii="仿宋" w:hAnsi="仿宋" w:eastAsia="仿宋" w:cs="仿宋"/>
                <w:b/>
                <w:bCs/>
                <w:color w:val="auto"/>
                <w:sz w:val="22"/>
              </w:rPr>
              <w:t>最低价评审法</w:t>
            </w:r>
          </w:p>
          <w:p w14:paraId="71C72454">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即供应商通过资格审查，且所有技术参数要求和商务要求均符合比选要求，评审小组按照有效报价进行详细评审，</w:t>
            </w:r>
            <w:r>
              <w:rPr>
                <w:rFonts w:hint="eastAsia" w:ascii="仿宋" w:hAnsi="仿宋" w:eastAsia="仿宋" w:cs="仿宋"/>
                <w:b/>
                <w:bCs/>
                <w:color w:val="000000" w:themeColor="text1"/>
                <w:sz w:val="22"/>
                <w14:textFill>
                  <w14:solidFill>
                    <w14:schemeClr w14:val="tx1"/>
                  </w14:solidFill>
                </w14:textFill>
              </w:rPr>
              <w:t>有效报价最低</w:t>
            </w:r>
            <w:r>
              <w:rPr>
                <w:rFonts w:hint="eastAsia" w:ascii="仿宋" w:hAnsi="仿宋" w:eastAsia="仿宋" w:cs="仿宋"/>
                <w:color w:val="000000" w:themeColor="text1"/>
                <w:sz w:val="22"/>
                <w14:textFill>
                  <w14:solidFill>
                    <w14:schemeClr w14:val="tx1"/>
                  </w14:solidFill>
                </w14:textFill>
              </w:rPr>
              <w:t>的供应商为本项目的第一中选人，若报价相同则采取随机抽取的方式确定中选人。</w:t>
            </w:r>
          </w:p>
        </w:tc>
      </w:tr>
      <w:tr w14:paraId="6D57A4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B22B3A0">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BC1D709">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732E44C7">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vAlign w:val="center"/>
          </w:tcPr>
          <w:p w14:paraId="0CF2F8A9">
            <w:pPr>
              <w:pStyle w:val="292"/>
              <w:spacing w:line="360" w:lineRule="auto"/>
              <w:ind w:left="438" w:leftChars="104" w:hanging="220" w:hanging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供应商应通过：</w:t>
            </w:r>
          </w:p>
          <w:p w14:paraId="23DC3C7A">
            <w:pPr>
              <w:pStyle w:val="292"/>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高县人民</w:t>
            </w:r>
            <w:r>
              <w:rPr>
                <w:rFonts w:hint="eastAsia" w:ascii="仿宋" w:hAnsi="仿宋" w:eastAsia="仿宋" w:cs="仿宋"/>
                <w:color w:val="000000" w:themeColor="text1"/>
                <w:sz w:val="22"/>
                <w:szCs w:val="22"/>
                <w14:textFill>
                  <w14:solidFill>
                    <w14:schemeClr w14:val="tx1"/>
                  </w14:solidFill>
                </w14:textFill>
              </w:rPr>
              <w:t>医院官网（</w:t>
            </w:r>
            <w:r>
              <w:rPr>
                <w:rFonts w:hint="eastAsia" w:ascii="仿宋" w:hAnsi="仿宋" w:eastAsia="仿宋" w:cs="仿宋"/>
                <w:color w:val="000000"/>
                <w:sz w:val="22"/>
                <w:szCs w:val="22"/>
              </w:rPr>
              <w:t>网</w:t>
            </w:r>
            <w:r>
              <w:rPr>
                <w:rFonts w:hint="eastAsia" w:ascii="仿宋" w:hAnsi="仿宋" w:eastAsia="仿宋" w:cs="仿宋"/>
                <w:sz w:val="22"/>
                <w:szCs w:val="22"/>
              </w:rPr>
              <w:t>址</w:t>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"https://www.scgxrmyy.com/" </w:instrText>
            </w:r>
            <w:r>
              <w:rPr>
                <w:rFonts w:hint="eastAsia" w:ascii="仿宋" w:hAnsi="仿宋" w:eastAsia="仿宋" w:cs="仿宋"/>
                <w:sz w:val="22"/>
                <w:szCs w:val="22"/>
              </w:rPr>
              <w:fldChar w:fldCharType="separate"/>
            </w:r>
            <w:r>
              <w:rPr>
                <w:rStyle w:val="54"/>
                <w:rFonts w:hint="eastAsia" w:ascii="仿宋" w:hAnsi="仿宋" w:eastAsia="仿宋" w:cs="仿宋"/>
                <w:color w:val="auto"/>
                <w:sz w:val="22"/>
                <w:szCs w:val="22"/>
              </w:rPr>
              <w:t>https://www.scgxrmyy.com/</w:t>
            </w:r>
            <w:r>
              <w:rPr>
                <w:rFonts w:hint="eastAsia" w:ascii="仿宋" w:hAnsi="仿宋" w:eastAsia="仿宋" w:cs="仿宋"/>
                <w:sz w:val="22"/>
                <w:szCs w:val="22"/>
              </w:rPr>
              <w:fldChar w:fldCharType="end"/>
            </w:r>
            <w:r>
              <w:rPr>
                <w:rFonts w:hint="eastAsia" w:ascii="仿宋" w:hAnsi="仿宋" w:eastAsia="仿宋" w:cs="仿宋"/>
                <w:color w:val="000000" w:themeColor="text1"/>
                <w:sz w:val="22"/>
                <w:szCs w:val="22"/>
                <w14:textFill>
                  <w14:solidFill>
                    <w14:schemeClr w14:val="tx1"/>
                  </w14:solidFill>
                </w14:textFill>
              </w:rPr>
              <w:t>）获取比选文件；本比选文件免费。</w:t>
            </w:r>
          </w:p>
        </w:tc>
      </w:tr>
      <w:tr w14:paraId="47DF38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2" w:hRule="atLeast"/>
        </w:trPr>
        <w:tc>
          <w:tcPr>
            <w:tcW w:w="524" w:type="dxa"/>
            <w:vAlign w:val="center"/>
          </w:tcPr>
          <w:p w14:paraId="5D336E0F">
            <w:pPr>
              <w:pStyle w:val="309"/>
              <w:numPr>
                <w:ilvl w:val="0"/>
                <w:numId w:val="3"/>
              </w:numPr>
              <w:tabs>
                <w:tab w:val="left" w:pos="220"/>
                <w:tab w:val="clear" w:pos="0"/>
              </w:tabs>
              <w:adjustRightInd w:val="0"/>
              <w:snapToGrid w:val="0"/>
              <w:jc w:val="both"/>
              <w:rPr>
                <w:rFonts w:ascii="仿宋" w:hAnsi="仿宋" w:eastAsia="仿宋" w:cs="仿宋"/>
                <w:color w:val="auto"/>
                <w:szCs w:val="21"/>
              </w:rPr>
            </w:pPr>
          </w:p>
        </w:tc>
        <w:tc>
          <w:tcPr>
            <w:tcW w:w="1733" w:type="dxa"/>
            <w:vAlign w:val="center"/>
          </w:tcPr>
          <w:p w14:paraId="1F6C9D23">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比选报名时间</w:t>
            </w:r>
          </w:p>
        </w:tc>
        <w:tc>
          <w:tcPr>
            <w:tcW w:w="6674" w:type="dxa"/>
            <w:vAlign w:val="center"/>
          </w:tcPr>
          <w:p w14:paraId="1088440E">
            <w:pPr>
              <w:pStyle w:val="292"/>
              <w:spacing w:line="360" w:lineRule="auto"/>
              <w:ind w:left="438" w:leftChars="104" w:hanging="220" w:hangingChars="100"/>
              <w:jc w:val="both"/>
              <w:rPr>
                <w:rFonts w:ascii="仿宋" w:hAnsi="仿宋" w:eastAsia="仿宋" w:cs="仿宋"/>
                <w:color w:val="auto"/>
                <w:sz w:val="22"/>
                <w:szCs w:val="22"/>
              </w:rPr>
            </w:pPr>
            <w:r>
              <w:rPr>
                <w:rFonts w:hint="eastAsia" w:ascii="仿宋" w:hAnsi="仿宋" w:eastAsia="仿宋" w:cs="仿宋"/>
                <w:color w:val="auto"/>
                <w:sz w:val="22"/>
                <w:szCs w:val="22"/>
                <w:lang w:val="en-US" w:eastAsia="zh-CN"/>
              </w:rPr>
              <w:t>2026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日至202</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日，每天8：00 – 11：50，14：30 – 17：00（节假日除外）</w:t>
            </w:r>
          </w:p>
        </w:tc>
      </w:tr>
      <w:tr w14:paraId="61EC4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58" w:hRule="atLeast"/>
        </w:trPr>
        <w:tc>
          <w:tcPr>
            <w:tcW w:w="524" w:type="dxa"/>
            <w:vAlign w:val="center"/>
          </w:tcPr>
          <w:p w14:paraId="70E11358">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9F3ECB">
            <w:pPr>
              <w:spacing w:line="560" w:lineRule="exact"/>
              <w:ind w:left="109" w:leftChars="52" w:firstLine="110" w:firstLineChars="50"/>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比选申请人报名时须提供资料</w:t>
            </w:r>
          </w:p>
          <w:p w14:paraId="714D735A">
            <w:pPr>
              <w:pStyle w:val="292"/>
              <w:spacing w:line="360" w:lineRule="auto"/>
              <w:jc w:val="center"/>
              <w:rPr>
                <w:rFonts w:ascii="仿宋" w:hAnsi="仿宋" w:eastAsia="仿宋" w:cs="仿宋"/>
                <w:color w:val="000000" w:themeColor="text1"/>
                <w:sz w:val="22"/>
                <w14:textFill>
                  <w14:solidFill>
                    <w14:schemeClr w14:val="tx1"/>
                  </w14:solidFill>
                </w14:textFill>
              </w:rPr>
            </w:pPr>
          </w:p>
        </w:tc>
        <w:tc>
          <w:tcPr>
            <w:tcW w:w="6674" w:type="dxa"/>
            <w:vAlign w:val="center"/>
          </w:tcPr>
          <w:p w14:paraId="58DDC849">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（1）报名表。【格式见附件</w:t>
            </w:r>
            <w:r>
              <w:rPr>
                <w:rFonts w:ascii="仿宋" w:hAnsi="仿宋" w:eastAsia="仿宋" w:cs="仿宋"/>
                <w:color w:val="000000" w:themeColor="text1"/>
                <w:kern w:val="0"/>
                <w:sz w:val="22"/>
                <w:szCs w:val="24"/>
                <w14:textFill>
                  <w14:solidFill>
                    <w14:schemeClr w14:val="tx1"/>
                  </w14:solidFill>
                </w14:textFill>
              </w:rPr>
              <w:t>1</w:t>
            </w:r>
            <w:r>
              <w:rPr>
                <w:rFonts w:hint="eastAsia" w:ascii="仿宋" w:hAnsi="仿宋" w:eastAsia="仿宋" w:cs="仿宋"/>
                <w:color w:val="000000" w:themeColor="text1"/>
                <w:kern w:val="0"/>
                <w:sz w:val="22"/>
                <w:szCs w:val="24"/>
                <w14:textFill>
                  <w14:solidFill>
                    <w14:schemeClr w14:val="tx1"/>
                  </w14:solidFill>
                </w14:textFill>
              </w:rPr>
              <w:t>】</w:t>
            </w:r>
          </w:p>
          <w:p w14:paraId="2A39A273">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（2）单位介绍信或法人授权书原件，法人及授权代表身份证复印件。</w:t>
            </w:r>
          </w:p>
          <w:p w14:paraId="19FA32D8">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（3）注册于中华人民共和国的企业法人营业执照副本复印件。</w:t>
            </w:r>
          </w:p>
          <w:p w14:paraId="2F5502D0">
            <w:pPr>
              <w:widowControl/>
              <w:tabs>
                <w:tab w:val="left" w:pos="360"/>
              </w:tabs>
              <w:spacing w:line="560" w:lineRule="exact"/>
              <w:ind w:firstLine="220" w:firstLineChars="10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注：上述资料均须加盖投标单位公章，原件备查。</w:t>
            </w:r>
          </w:p>
          <w:p w14:paraId="25F85EB9">
            <w:pPr>
              <w:pStyle w:val="292"/>
              <w:spacing w:line="360" w:lineRule="auto"/>
              <w:ind w:left="218" w:leftChars="104"/>
              <w:jc w:val="both"/>
              <w:rPr>
                <w:rFonts w:ascii="仿宋" w:hAnsi="仿宋" w:eastAsia="仿宋" w:cs="仿宋"/>
                <w:color w:val="000000" w:themeColor="text1"/>
                <w:sz w:val="22"/>
                <w14:textFill>
                  <w14:solidFill>
                    <w14:schemeClr w14:val="tx1"/>
                  </w14:solidFill>
                </w14:textFill>
              </w:rPr>
            </w:pPr>
          </w:p>
        </w:tc>
      </w:tr>
      <w:tr w14:paraId="46B970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2392C2E4">
            <w:pPr>
              <w:pStyle w:val="309"/>
              <w:numPr>
                <w:ilvl w:val="0"/>
                <w:numId w:val="3"/>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27350B9">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vAlign w:val="center"/>
          </w:tcPr>
          <w:p w14:paraId="6D37A905">
            <w:pPr>
              <w:pStyle w:val="292"/>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现场提交：</w:t>
            </w:r>
          </w:p>
          <w:p w14:paraId="05FFA97A">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比选申请文件应在提交比选申请文件截止时间前送达比选地点；</w:t>
            </w:r>
          </w:p>
          <w:p w14:paraId="58B50096">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文件份数：正本1</w:t>
            </w:r>
            <w:r>
              <w:rPr>
                <w:rFonts w:hint="eastAsia" w:ascii="仿宋" w:hAnsi="仿宋" w:eastAsia="仿宋" w:cs="仿宋"/>
                <w:sz w:val="22"/>
                <w:szCs w:val="22"/>
              </w:rPr>
              <w:t>份</w:t>
            </w:r>
          </w:p>
          <w:p w14:paraId="57F5602F">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提交资料</w:t>
            </w:r>
            <w:r>
              <w:rPr>
                <w:rFonts w:hint="eastAsia" w:ascii="仿宋" w:hAnsi="仿宋" w:eastAsia="仿宋" w:cs="仿宋"/>
                <w:color w:val="000000" w:themeColor="text1"/>
                <w:sz w:val="22"/>
                <w:szCs w:val="22"/>
                <w14:textFill>
                  <w14:solidFill>
                    <w14:schemeClr w14:val="tx1"/>
                  </w14:solidFill>
                </w14:textFill>
              </w:rPr>
              <w:t>地点：</w:t>
            </w:r>
            <w:r>
              <w:rPr>
                <w:rFonts w:hint="eastAsia" w:ascii="仿宋" w:hAnsi="仿宋" w:eastAsia="仿宋" w:cs="仿宋"/>
                <w:color w:val="000000" w:themeColor="text1"/>
                <w:sz w:val="22"/>
                <w:szCs w:val="22"/>
                <w:lang w:eastAsia="zh-CN"/>
                <w14:textFill>
                  <w14:solidFill>
                    <w14:schemeClr w14:val="tx1"/>
                  </w14:solidFill>
                </w14:textFill>
              </w:rPr>
              <w:t>四川省宜宾市</w:t>
            </w:r>
            <w:r>
              <w:rPr>
                <w:rFonts w:hint="eastAsia" w:ascii="仿宋" w:hAnsi="仿宋" w:eastAsia="仿宋" w:cs="仿宋"/>
                <w:color w:val="000000" w:themeColor="text1"/>
                <w:sz w:val="22"/>
                <w:szCs w:val="22"/>
                <w14:textFill>
                  <w14:solidFill>
                    <w14:schemeClr w14:val="tx1"/>
                  </w14:solidFill>
                </w14:textFill>
              </w:rPr>
              <w:t>高县庆符镇硕勋大道西段223号、145号</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高县人民医院</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行政二楼</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采购管理办公室</w:t>
            </w:r>
            <w:r>
              <w:rPr>
                <w:rFonts w:hint="eastAsia" w:ascii="仿宋" w:hAnsi="仿宋" w:eastAsia="仿宋" w:cs="仿宋"/>
                <w:color w:val="000000" w:themeColor="text1"/>
                <w:sz w:val="22"/>
                <w:szCs w:val="22"/>
                <w:lang w:val="en-US" w:eastAsia="zh-CN"/>
                <w14:textFill>
                  <w14:solidFill>
                    <w14:schemeClr w14:val="tx1"/>
                  </w14:solidFill>
                </w14:textFill>
              </w:rPr>
              <w:t>218</w:t>
            </w:r>
          </w:p>
          <w:p w14:paraId="27436B12">
            <w:pPr>
              <w:pStyle w:val="292"/>
              <w:spacing w:line="360" w:lineRule="auto"/>
              <w:ind w:left="218" w:leftChars="104"/>
              <w:jc w:val="both"/>
              <w:rPr>
                <w:rFonts w:ascii="仿宋" w:hAnsi="仿宋" w:eastAsia="仿宋" w:cs="仿宋"/>
                <w:b/>
                <w:bCs/>
                <w:color w:val="000000" w:themeColor="text1"/>
                <w:kern w:val="2"/>
                <w:sz w:val="20"/>
                <w:szCs w:val="20"/>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注：比选申请文件应在提交比选申请文件截止时间前提交；</w:t>
            </w:r>
          </w:p>
          <w:p w14:paraId="6AE17726">
            <w:pPr>
              <w:pStyle w:val="292"/>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未按方式提交或逾期送达或没有密封的比选申请文件恕不接收</w:t>
            </w:r>
          </w:p>
        </w:tc>
      </w:tr>
      <w:tr w14:paraId="0A7DB9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006320B2">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3A05B8B4">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bCs/>
                <w:color w:val="auto"/>
                <w:sz w:val="22"/>
                <w:szCs w:val="22"/>
              </w:rPr>
              <w:t>投标截止时间、开标时间</w:t>
            </w:r>
          </w:p>
        </w:tc>
        <w:tc>
          <w:tcPr>
            <w:tcW w:w="6674" w:type="dxa"/>
            <w:vAlign w:val="center"/>
          </w:tcPr>
          <w:p w14:paraId="6A6B87AA">
            <w:pPr>
              <w:pStyle w:val="292"/>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b w:val="0"/>
                <w:bCs w:val="0"/>
                <w:color w:val="auto"/>
                <w:sz w:val="22"/>
                <w:szCs w:val="22"/>
                <w:lang w:val="en-US" w:eastAsia="zh-CN"/>
              </w:rPr>
              <w:t>2026</w:t>
            </w:r>
            <w:r>
              <w:rPr>
                <w:rFonts w:hint="eastAsia" w:ascii="仿宋" w:hAnsi="仿宋" w:eastAsia="仿宋" w:cs="仿宋"/>
                <w:b w:val="0"/>
                <w:bCs w:val="0"/>
                <w:color w:val="auto"/>
                <w:sz w:val="22"/>
                <w:szCs w:val="22"/>
              </w:rPr>
              <w:t>年</w:t>
            </w:r>
            <w:r>
              <w:rPr>
                <w:rFonts w:hint="eastAsia" w:ascii="仿宋" w:hAnsi="仿宋" w:eastAsia="仿宋" w:cs="仿宋"/>
                <w:b w:val="0"/>
                <w:bCs w:val="0"/>
                <w:color w:val="auto"/>
                <w:sz w:val="22"/>
                <w:szCs w:val="22"/>
                <w:lang w:val="en-US" w:eastAsia="zh-CN"/>
              </w:rPr>
              <w:t>6</w:t>
            </w:r>
            <w:r>
              <w:rPr>
                <w:rFonts w:hint="eastAsia" w:ascii="仿宋" w:hAnsi="仿宋" w:eastAsia="仿宋" w:cs="仿宋"/>
                <w:b w:val="0"/>
                <w:bCs w:val="0"/>
                <w:color w:val="auto"/>
                <w:sz w:val="22"/>
                <w:szCs w:val="22"/>
              </w:rPr>
              <w:t>月</w:t>
            </w:r>
            <w:r>
              <w:rPr>
                <w:rFonts w:hint="eastAsia" w:ascii="仿宋" w:hAnsi="仿宋" w:eastAsia="仿宋" w:cs="仿宋"/>
                <w:b w:val="0"/>
                <w:bCs w:val="0"/>
                <w:color w:val="auto"/>
                <w:sz w:val="22"/>
                <w:szCs w:val="22"/>
                <w:lang w:val="en-US" w:eastAsia="zh-CN"/>
              </w:rPr>
              <w:t>8</w:t>
            </w:r>
            <w:bookmarkStart w:id="74" w:name="_GoBack"/>
            <w:bookmarkEnd w:id="74"/>
            <w:r>
              <w:rPr>
                <w:rFonts w:hint="eastAsia" w:ascii="仿宋" w:hAnsi="仿宋" w:eastAsia="仿宋" w:cs="仿宋"/>
                <w:b w:val="0"/>
                <w:bCs w:val="0"/>
                <w:color w:val="auto"/>
                <w:sz w:val="22"/>
                <w:szCs w:val="22"/>
              </w:rPr>
              <w:t>日</w:t>
            </w:r>
            <w:r>
              <w:rPr>
                <w:rFonts w:hint="eastAsia" w:ascii="仿宋" w:hAnsi="仿宋" w:eastAsia="仿宋" w:cs="仿宋"/>
                <w:b w:val="0"/>
                <w:bCs w:val="0"/>
                <w:color w:val="auto"/>
                <w:sz w:val="22"/>
                <w:szCs w:val="22"/>
                <w:lang w:val="en-US" w:eastAsia="zh-CN"/>
              </w:rPr>
              <w:t>17</w:t>
            </w:r>
            <w:r>
              <w:rPr>
                <w:rFonts w:hint="eastAsia" w:ascii="仿宋" w:hAnsi="仿宋" w:eastAsia="仿宋" w:cs="仿宋"/>
                <w:b w:val="0"/>
                <w:bCs w:val="0"/>
                <w:color w:val="auto"/>
                <w:sz w:val="22"/>
                <w:szCs w:val="22"/>
                <w:lang w:eastAsia="zh-CN"/>
              </w:rPr>
              <w:t>时</w:t>
            </w:r>
            <w:r>
              <w:rPr>
                <w:rFonts w:hint="eastAsia" w:ascii="仿宋" w:hAnsi="仿宋" w:eastAsia="仿宋" w:cs="仿宋"/>
                <w:b w:val="0"/>
                <w:bCs w:val="0"/>
                <w:color w:val="auto"/>
                <w:sz w:val="22"/>
                <w:szCs w:val="22"/>
                <w:lang w:val="en-US" w:eastAsia="zh-CN"/>
              </w:rPr>
              <w:t>30分</w:t>
            </w:r>
          </w:p>
        </w:tc>
      </w:tr>
      <w:tr w14:paraId="366FE5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F81BB8B">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0B018F9E">
            <w:pPr>
              <w:pStyle w:val="292"/>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开标地点</w:t>
            </w:r>
          </w:p>
        </w:tc>
        <w:tc>
          <w:tcPr>
            <w:tcW w:w="6674" w:type="dxa"/>
            <w:vAlign w:val="center"/>
          </w:tcPr>
          <w:p w14:paraId="2B5C8749">
            <w:pPr>
              <w:pStyle w:val="292"/>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高县人民医院行政</w:t>
            </w:r>
            <w:r>
              <w:rPr>
                <w:rFonts w:hint="eastAsia" w:ascii="仿宋" w:hAnsi="仿宋" w:eastAsia="仿宋" w:cs="仿宋"/>
                <w:color w:val="auto"/>
                <w:sz w:val="22"/>
                <w:szCs w:val="22"/>
                <w:lang w:val="en-US" w:eastAsia="zh-CN"/>
              </w:rPr>
              <w:t>二</w:t>
            </w:r>
            <w:r>
              <w:rPr>
                <w:rFonts w:hint="eastAsia" w:ascii="仿宋" w:hAnsi="仿宋" w:eastAsia="仿宋" w:cs="仿宋"/>
                <w:color w:val="auto"/>
                <w:sz w:val="22"/>
                <w:szCs w:val="22"/>
                <w:lang w:eastAsia="zh-CN"/>
              </w:rPr>
              <w:t>楼</w:t>
            </w:r>
            <w:r>
              <w:rPr>
                <w:rFonts w:hint="eastAsia" w:ascii="仿宋" w:hAnsi="仿宋" w:eastAsia="仿宋" w:cs="仿宋"/>
                <w:color w:val="auto"/>
                <w:sz w:val="22"/>
                <w:szCs w:val="22"/>
                <w:lang w:val="en-US" w:eastAsia="zh-CN"/>
              </w:rPr>
              <w:t>开标</w:t>
            </w:r>
            <w:r>
              <w:rPr>
                <w:rFonts w:hint="eastAsia" w:ascii="仿宋" w:hAnsi="仿宋" w:eastAsia="仿宋" w:cs="仿宋"/>
                <w:color w:val="auto"/>
                <w:sz w:val="22"/>
                <w:szCs w:val="22"/>
                <w:lang w:eastAsia="zh-CN"/>
              </w:rPr>
              <w:t>室。</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供应商不到现场</w:t>
            </w:r>
            <w:r>
              <w:rPr>
                <w:rFonts w:hint="eastAsia" w:ascii="仿宋" w:hAnsi="仿宋" w:eastAsia="仿宋" w:cs="仿宋"/>
                <w:sz w:val="22"/>
                <w:szCs w:val="22"/>
                <w:lang w:eastAsia="zh-CN"/>
              </w:rPr>
              <w:t>）</w:t>
            </w:r>
          </w:p>
        </w:tc>
      </w:tr>
      <w:tr w14:paraId="650919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61" w:hRule="atLeast"/>
        </w:trPr>
        <w:tc>
          <w:tcPr>
            <w:tcW w:w="524" w:type="dxa"/>
            <w:vAlign w:val="center"/>
          </w:tcPr>
          <w:p w14:paraId="4FD19A56">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25ECB049">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联系方式</w:t>
            </w:r>
          </w:p>
        </w:tc>
        <w:tc>
          <w:tcPr>
            <w:tcW w:w="6674" w:type="dxa"/>
            <w:vAlign w:val="center"/>
          </w:tcPr>
          <w:p w14:paraId="655AE8FA">
            <w:pPr>
              <w:spacing w:line="360" w:lineRule="auto"/>
              <w:ind w:left="210" w:leftChars="100"/>
              <w:rPr>
                <w:rFonts w:ascii="仿宋" w:hAnsi="仿宋" w:eastAsia="仿宋" w:cs="仿宋"/>
                <w:b/>
                <w:bCs/>
                <w:color w:val="auto"/>
                <w:sz w:val="22"/>
              </w:rPr>
            </w:pPr>
            <w:r>
              <w:rPr>
                <w:rFonts w:hint="eastAsia" w:ascii="仿宋" w:hAnsi="仿宋" w:eastAsia="仿宋" w:cs="仿宋"/>
                <w:b/>
                <w:bCs/>
                <w:color w:val="auto"/>
                <w:sz w:val="22"/>
              </w:rPr>
              <w:t>（1）采购部门：</w:t>
            </w:r>
            <w:r>
              <w:rPr>
                <w:rFonts w:hint="eastAsia" w:ascii="仿宋" w:hAnsi="仿宋" w:eastAsia="仿宋" w:cs="仿宋"/>
                <w:b/>
                <w:bCs/>
                <w:color w:val="auto"/>
                <w:sz w:val="22"/>
                <w:lang w:eastAsia="zh-CN"/>
              </w:rPr>
              <w:t>采购管理</w:t>
            </w:r>
            <w:r>
              <w:rPr>
                <w:rFonts w:hint="eastAsia" w:ascii="仿宋" w:hAnsi="仿宋" w:eastAsia="仿宋" w:cs="仿宋"/>
                <w:b/>
                <w:bCs/>
                <w:color w:val="auto"/>
                <w:sz w:val="22"/>
              </w:rPr>
              <w:t>办公室</w:t>
            </w:r>
          </w:p>
          <w:p w14:paraId="5EDF4BAA">
            <w:pPr>
              <w:spacing w:line="360" w:lineRule="auto"/>
              <w:ind w:left="210" w:leftChars="100"/>
              <w:rPr>
                <w:rFonts w:hint="default" w:ascii="仿宋" w:hAnsi="仿宋" w:eastAsia="仿宋" w:cs="仿宋"/>
                <w:color w:val="auto"/>
                <w:sz w:val="22"/>
                <w:lang w:val="en-US" w:eastAsia="zh-CN"/>
              </w:rPr>
            </w:pPr>
            <w:r>
              <w:rPr>
                <w:rFonts w:hint="eastAsia" w:ascii="仿宋" w:hAnsi="仿宋" w:eastAsia="仿宋" w:cs="仿宋"/>
                <w:color w:val="auto"/>
                <w:sz w:val="22"/>
              </w:rPr>
              <w:t>联系方式：</w:t>
            </w:r>
            <w:r>
              <w:rPr>
                <w:rFonts w:hint="eastAsia" w:ascii="仿宋" w:hAnsi="仿宋" w:eastAsia="仿宋" w:cs="仿宋"/>
                <w:color w:val="auto"/>
                <w:sz w:val="22"/>
                <w:lang w:val="en-US" w:eastAsia="zh-CN"/>
              </w:rPr>
              <w:t>杨</w:t>
            </w:r>
            <w:r>
              <w:rPr>
                <w:rFonts w:hint="eastAsia" w:ascii="仿宋" w:hAnsi="仿宋" w:eastAsia="仿宋" w:cs="仿宋"/>
                <w:color w:val="auto"/>
                <w:sz w:val="22"/>
                <w:lang w:eastAsia="zh-CN"/>
              </w:rPr>
              <w:t>老师</w:t>
            </w:r>
            <w:r>
              <w:rPr>
                <w:rFonts w:hint="eastAsia" w:ascii="仿宋" w:hAnsi="仿宋" w:eastAsia="仿宋" w:cs="仿宋"/>
                <w:color w:val="auto"/>
                <w:sz w:val="22"/>
                <w:lang w:val="en-US" w:eastAsia="zh-CN"/>
              </w:rPr>
              <w:t>0831-5393102</w:t>
            </w:r>
          </w:p>
          <w:p w14:paraId="62FFBC0B">
            <w:pPr>
              <w:spacing w:line="360" w:lineRule="auto"/>
              <w:ind w:left="210" w:leftChars="100"/>
              <w:rPr>
                <w:rFonts w:hint="eastAsia" w:ascii="仿宋" w:hAnsi="仿宋" w:eastAsia="仿宋" w:cs="仿宋"/>
                <w:b/>
                <w:bCs/>
                <w:color w:val="auto"/>
                <w:sz w:val="22"/>
                <w:lang w:val="en-US" w:eastAsia="zh-CN"/>
              </w:rPr>
            </w:pPr>
            <w:r>
              <w:rPr>
                <w:rFonts w:hint="eastAsia" w:ascii="仿宋" w:hAnsi="仿宋" w:eastAsia="仿宋" w:cs="仿宋"/>
                <w:b/>
                <w:bCs/>
                <w:color w:val="auto"/>
                <w:sz w:val="22"/>
              </w:rPr>
              <w:t>（2）需求部门：</w:t>
            </w:r>
            <w:r>
              <w:rPr>
                <w:rFonts w:hint="eastAsia" w:ascii="仿宋" w:hAnsi="仿宋" w:eastAsia="仿宋" w:cs="仿宋"/>
                <w:b/>
                <w:bCs/>
                <w:color w:val="auto"/>
                <w:sz w:val="22"/>
                <w:lang w:val="en-US" w:eastAsia="zh-CN"/>
              </w:rPr>
              <w:t>综治办</w:t>
            </w:r>
          </w:p>
          <w:p w14:paraId="25285C9A">
            <w:pPr>
              <w:spacing w:line="360" w:lineRule="auto"/>
              <w:ind w:left="210" w:leftChars="100"/>
              <w:rPr>
                <w:rFonts w:hint="default" w:ascii="仿宋" w:hAnsi="仿宋" w:eastAsia="仿宋" w:cs="仿宋"/>
                <w:color w:val="auto"/>
                <w:sz w:val="22"/>
                <w:lang w:val="en-US"/>
              </w:rPr>
            </w:pPr>
            <w:r>
              <w:rPr>
                <w:rFonts w:hint="eastAsia" w:ascii="仿宋" w:hAnsi="仿宋" w:eastAsia="仿宋" w:cs="仿宋"/>
                <w:color w:val="auto"/>
                <w:sz w:val="22"/>
              </w:rPr>
              <w:t>联系方式：闫老师13990947714</w:t>
            </w:r>
          </w:p>
        </w:tc>
      </w:tr>
    </w:tbl>
    <w:p w14:paraId="2A1F147C">
      <w:pPr>
        <w:pStyle w:val="60"/>
        <w:numPr>
          <w:ilvl w:val="4"/>
          <w:numId w:val="0"/>
        </w:numPr>
        <w:outlineLvl w:val="9"/>
      </w:pPr>
    </w:p>
    <w:p w14:paraId="33C099C5"/>
    <w:p w14:paraId="2C3A4304">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14460"/>
      <w:bookmarkStart w:id="7" w:name="_Toc27785"/>
      <w:bookmarkStart w:id="8" w:name="_Toc24154"/>
      <w:r>
        <w:rPr>
          <w:rFonts w:hint="eastAsia" w:ascii="黑体" w:hAnsi="黑体" w:eastAsia="黑体" w:cs="黑体"/>
          <w:b/>
          <w:sz w:val="36"/>
          <w:szCs w:val="32"/>
        </w:rPr>
        <w:t>比选须知</w:t>
      </w:r>
      <w:bookmarkEnd w:id="6"/>
      <w:bookmarkEnd w:id="7"/>
      <w:bookmarkEnd w:id="8"/>
    </w:p>
    <w:tbl>
      <w:tblPr>
        <w:tblStyle w:val="44"/>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69254D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vAlign w:val="center"/>
          </w:tcPr>
          <w:p w14:paraId="5009BA9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909" w:type="dxa"/>
            <w:tcBorders>
              <w:top w:val="single" w:color="auto" w:sz="18" w:space="0"/>
            </w:tcBorders>
            <w:vAlign w:val="center"/>
          </w:tcPr>
          <w:p w14:paraId="476A12F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706" w:type="dxa"/>
            <w:tcBorders>
              <w:top w:val="single" w:color="auto" w:sz="18" w:space="0"/>
            </w:tcBorders>
            <w:vAlign w:val="center"/>
          </w:tcPr>
          <w:p w14:paraId="29F3E374">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2CBDCE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vAlign w:val="center"/>
          </w:tcPr>
          <w:p w14:paraId="7C415EB5">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4AFAF8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vAlign w:val="center"/>
          </w:tcPr>
          <w:p w14:paraId="65E4ADCA">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（1）本比选统一使用人民币报价；</w:t>
            </w:r>
          </w:p>
          <w:p w14:paraId="59DCA40F">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（2）报价应是完成比选全部工作内容的价格体现，是最终用户验收合格后的总价，包含了供应商完成本项目所需的一切费用，即项目包干价</w:t>
            </w:r>
          </w:p>
        </w:tc>
      </w:tr>
      <w:tr w14:paraId="4C1981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vAlign w:val="center"/>
          </w:tcPr>
          <w:p w14:paraId="7E175F71">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1FFCACD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2D76A17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vAlign w:val="center"/>
          </w:tcPr>
          <w:p w14:paraId="25115614">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（1）比选申请文件的格式</w:t>
            </w:r>
          </w:p>
          <w:p w14:paraId="0F24F7DD">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themeColor="text1"/>
                <w:sz w:val="22"/>
                <w14:textFill>
                  <w14:solidFill>
                    <w14:schemeClr w14:val="tx1"/>
                  </w14:solidFill>
                </w14:textFill>
              </w:rPr>
              <w:t>比选申请文件内容的完整性和有效性</w:t>
            </w:r>
            <w:r>
              <w:rPr>
                <w:rFonts w:hint="eastAsia" w:ascii="仿宋" w:hAnsi="仿宋" w:eastAsia="仿宋" w:cs="仿宋"/>
                <w:color w:val="000000" w:themeColor="text1"/>
                <w:sz w:val="22"/>
                <w14:textFill>
                  <w14:solidFill>
                    <w14:schemeClr w14:val="tx1"/>
                  </w14:solidFill>
                </w14:textFill>
              </w:rPr>
              <w:t>；比选申请人应在“比选申请文件格式”前附文件索引表、目录；</w:t>
            </w:r>
          </w:p>
          <w:p w14:paraId="025A0B9F">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（2）比选申请文件的语言</w:t>
            </w:r>
          </w:p>
          <w:p w14:paraId="4AC4D03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比选人和比选申请人之间的所有函件往来必须使用汉语语言文字。比选申请文件中如附有外文资料，必须逐一对应翻译成中文并加盖比选申请人公章后附在相关外文资料后面，否则，所提供的外文资料将被视为无效材料（说明：比选申请人的法定代表人为外籍人士的，法定代表人的签字和护照除外）；</w:t>
            </w:r>
          </w:p>
          <w:p w14:paraId="6AE61D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2.翻译的中文资料与外文资料如果出现差异和矛盾时，以中文为准，如因未翻译而造成的无效，由比选申请人承担；</w:t>
            </w:r>
          </w:p>
          <w:p w14:paraId="14258BE5">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（3）比选申请文件的签署、盖章</w:t>
            </w:r>
          </w:p>
          <w:p w14:paraId="3E29D840">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比选申请文件应根据比选文件的要求签署、盖章；</w:t>
            </w:r>
          </w:p>
        </w:tc>
      </w:tr>
      <w:tr w14:paraId="54D430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vAlign w:val="center"/>
          </w:tcPr>
          <w:p w14:paraId="6F827AED">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6803162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vAlign w:val="center"/>
          </w:tcPr>
          <w:p w14:paraId="1D4F1911">
            <w:pPr>
              <w:spacing w:line="360" w:lineRule="auto"/>
              <w:rPr>
                <w:rFonts w:ascii="仿宋" w:hAnsi="仿宋" w:eastAsia="仿宋" w:cs="仿宋"/>
                <w:sz w:val="22"/>
              </w:rPr>
            </w:pPr>
            <w:r>
              <w:rPr>
                <w:rFonts w:hint="eastAsia" w:ascii="仿宋" w:hAnsi="仿宋" w:eastAsia="仿宋" w:cs="仿宋"/>
                <w:sz w:val="22"/>
              </w:rPr>
              <w:t>（1）</w:t>
            </w:r>
            <w:r>
              <w:rPr>
                <w:rFonts w:hint="eastAsia" w:ascii="仿宋" w:hAnsi="仿宋" w:eastAsia="仿宋" w:cs="仿宋"/>
                <w:sz w:val="22"/>
                <w:lang w:eastAsia="zh-CN"/>
              </w:rPr>
              <w:t>原则上</w:t>
            </w:r>
            <w:r>
              <w:rPr>
                <w:rFonts w:hint="eastAsia" w:ascii="仿宋" w:hAnsi="仿宋" w:eastAsia="仿宋" w:cs="仿宋"/>
                <w:sz w:val="22"/>
              </w:rPr>
              <w:t>合格供应商</w:t>
            </w:r>
            <w:r>
              <w:rPr>
                <w:rFonts w:hint="eastAsia" w:ascii="仿宋" w:hAnsi="仿宋" w:eastAsia="仿宋" w:cs="仿宋"/>
                <w:sz w:val="22"/>
                <w:lang w:eastAsia="zh-CN"/>
              </w:rPr>
              <w:t>满足</w:t>
            </w:r>
            <w:r>
              <w:rPr>
                <w:rFonts w:hint="eastAsia" w:ascii="仿宋" w:hAnsi="仿宋" w:eastAsia="仿宋" w:cs="仿宋"/>
                <w:sz w:val="22"/>
              </w:rPr>
              <w:t>三家</w:t>
            </w:r>
            <w:r>
              <w:rPr>
                <w:rFonts w:hint="eastAsia" w:ascii="仿宋" w:hAnsi="仿宋" w:eastAsia="仿宋" w:cs="仿宋"/>
                <w:sz w:val="22"/>
                <w:lang w:eastAsia="zh-CN"/>
              </w:rPr>
              <w:t>及以上</w:t>
            </w:r>
            <w:r>
              <w:rPr>
                <w:rFonts w:hint="eastAsia" w:ascii="仿宋" w:hAnsi="仿宋" w:eastAsia="仿宋" w:cs="仿宋"/>
                <w:sz w:val="22"/>
              </w:rPr>
              <w:t>；</w:t>
            </w:r>
          </w:p>
          <w:p w14:paraId="34FC8120">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2F55451F">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51C81537">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0A5277B6">
            <w:pPr>
              <w:spacing w:line="360" w:lineRule="auto"/>
              <w:rPr>
                <w:rFonts w:ascii="仿宋" w:hAnsi="仿宋" w:eastAsia="仿宋" w:cs="仿宋"/>
                <w:color w:val="FF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1FCE38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vAlign w:val="center"/>
          </w:tcPr>
          <w:p w14:paraId="38748E6A">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0F592F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vAlign w:val="center"/>
          </w:tcPr>
          <w:p w14:paraId="3ADE7A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符合本</w:t>
            </w:r>
            <w:r>
              <w:rPr>
                <w:rFonts w:hint="eastAsia" w:ascii="仿宋" w:hAnsi="仿宋" w:eastAsia="仿宋" w:cs="仿宋"/>
                <w:color w:val="000000" w:themeColor="text1"/>
                <w:sz w:val="22"/>
                <w14:textFill>
                  <w14:solidFill>
                    <w14:schemeClr w14:val="tx1"/>
                  </w14:solidFill>
                </w14:textFill>
              </w:rPr>
              <w:t>比选</w:t>
            </w:r>
            <w:r>
              <w:rPr>
                <w:rFonts w:hint="eastAsia" w:ascii="仿宋" w:hAnsi="仿宋" w:eastAsia="仿宋" w:cs="仿宋"/>
                <w:color w:val="000000" w:themeColor="text1"/>
                <w:sz w:val="22"/>
                <w:lang w:val="zh-TW" w:eastAsia="zh-TW"/>
                <w14:textFill>
                  <w14:solidFill>
                    <w14:schemeClr w14:val="tx1"/>
                  </w14:solidFill>
                </w14:textFill>
              </w:rPr>
              <w:t>文件及采购人承诺的质量、技术和其他要求，符合国家相关的质量标准和出厂标准</w:t>
            </w:r>
            <w:r>
              <w:rPr>
                <w:rFonts w:hint="eastAsia" w:ascii="仿宋" w:hAnsi="仿宋" w:eastAsia="仿宋" w:cs="仿宋"/>
                <w:color w:val="000000" w:themeColor="text1"/>
                <w:sz w:val="22"/>
                <w:lang w:val="zh-TW"/>
                <w14:textFill>
                  <w14:solidFill>
                    <w14:schemeClr w14:val="tx1"/>
                  </w14:solidFill>
                </w14:textFill>
              </w:rPr>
              <w:t>；</w:t>
            </w:r>
          </w:p>
          <w:p w14:paraId="20478579">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国家或行业主管部门对</w:t>
            </w:r>
            <w:r>
              <w:rPr>
                <w:rFonts w:hint="eastAsia" w:ascii="仿宋" w:hAnsi="仿宋" w:eastAsia="仿宋" w:cs="仿宋"/>
                <w:color w:val="000000" w:themeColor="text1"/>
                <w:sz w:val="22"/>
                <w:lang w:val="zh-TW"/>
                <w14:textFill>
                  <w14:solidFill>
                    <w14:schemeClr w14:val="tx1"/>
                  </w14:solidFill>
                </w14:textFill>
              </w:rPr>
              <w:t>供应商</w:t>
            </w:r>
            <w:r>
              <w:rPr>
                <w:rFonts w:hint="eastAsia" w:ascii="仿宋" w:hAnsi="仿宋" w:eastAsia="仿宋" w:cs="仿宋"/>
                <w:color w:val="000000" w:themeColor="text1"/>
                <w:sz w:val="22"/>
                <w:lang w:val="zh-TW" w:eastAsia="zh-TW"/>
                <w14:textFill>
                  <w14:solidFill>
                    <w14:schemeClr w14:val="tx1"/>
                  </w14:solidFill>
                </w14:textFill>
              </w:rPr>
              <w:t>和</w:t>
            </w:r>
            <w:r>
              <w:rPr>
                <w:rFonts w:hint="eastAsia" w:ascii="仿宋" w:hAnsi="仿宋" w:eastAsia="仿宋" w:cs="仿宋"/>
                <w:color w:val="000000" w:themeColor="text1"/>
                <w:sz w:val="22"/>
                <w14:textFill>
                  <w14:solidFill>
                    <w14:schemeClr w14:val="tx1"/>
                  </w14:solidFill>
                </w14:textFill>
              </w:rPr>
              <w:t>服务</w:t>
            </w:r>
            <w:r>
              <w:rPr>
                <w:rFonts w:hint="eastAsia" w:ascii="仿宋" w:hAnsi="仿宋" w:eastAsia="仿宋" w:cs="仿宋"/>
                <w:color w:val="000000" w:themeColor="text1"/>
                <w:sz w:val="22"/>
                <w:lang w:val="zh-TW" w:eastAsia="zh-TW"/>
                <w14:textFill>
                  <w14:solidFill>
                    <w14:schemeClr w14:val="tx1"/>
                  </w14:solidFill>
                </w14:textFill>
              </w:rPr>
              <w:t>的技术标准和资格资质条件等有强制性规定的，应当符合其要求</w:t>
            </w:r>
          </w:p>
        </w:tc>
      </w:tr>
      <w:tr w14:paraId="61B30F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28" w:hRule="atLeast"/>
          <w:jc w:val="center"/>
        </w:trPr>
        <w:tc>
          <w:tcPr>
            <w:tcW w:w="566" w:type="dxa"/>
            <w:vAlign w:val="center"/>
          </w:tcPr>
          <w:p w14:paraId="01775256">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19016B6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vAlign w:val="center"/>
          </w:tcPr>
          <w:p w14:paraId="273B519E">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017ED32A">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15BD6F2">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3</w:t>
            </w:r>
            <w:r>
              <w:rPr>
                <w:rFonts w:hint="eastAsia" w:ascii="仿宋" w:hAnsi="仿宋" w:eastAsia="仿宋" w:cs="仿宋"/>
                <w:color w:val="000000" w:themeColor="text1"/>
                <w:sz w:val="22"/>
                <w:lang w:val="zh-TW"/>
                <w14:textFill>
                  <w14:solidFill>
                    <w14:schemeClr w14:val="tx1"/>
                  </w14:solidFill>
                </w14:textFill>
              </w:rPr>
              <w:t>）如采用供应商所不拥有的知识产权，则在报价中必须包括合法获取该知识产权的相关费用</w:t>
            </w:r>
          </w:p>
        </w:tc>
      </w:tr>
      <w:tr w14:paraId="08B357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vAlign w:val="center"/>
          </w:tcPr>
          <w:p w14:paraId="2A8F4A82">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2AA9442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vAlign w:val="center"/>
          </w:tcPr>
          <w:p w14:paraId="4971457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（1）供应商在采购活动中，不得有任何违法乱纪的行为；</w:t>
            </w:r>
          </w:p>
          <w:p w14:paraId="75F2828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（2）若比选申请文件存在虚假响应在评审阶段，评审小组应将该比选申请文件作无效处理，若是中选后发现的，采购人应当取消其中选资格；</w:t>
            </w:r>
          </w:p>
          <w:p w14:paraId="488DCF06">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（3）采购人将对上述行为在其官方网站对相关情况进行通报同时追究其相关法律责任</w:t>
            </w:r>
          </w:p>
        </w:tc>
      </w:tr>
      <w:tr w14:paraId="691993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42303380">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48E10EA3">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vAlign w:val="center"/>
          </w:tcPr>
          <w:p w14:paraId="1C68A15E">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3C30EE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1CB536CB">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C0DF3CC">
            <w:pPr>
              <w:pStyle w:val="29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vAlign w:val="center"/>
          </w:tcPr>
          <w:p w14:paraId="33FC93C9">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44708484">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50BD3801">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质疑函通过书面形式提交。</w:t>
            </w:r>
          </w:p>
          <w:p w14:paraId="548B45DA">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20F8827">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22B23743">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p>
        </w:tc>
      </w:tr>
      <w:tr w14:paraId="0C5811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vAlign w:val="center"/>
          </w:tcPr>
          <w:p w14:paraId="480D8224">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34E396A">
            <w:pPr>
              <w:pStyle w:val="29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vAlign w:val="center"/>
          </w:tcPr>
          <w:p w14:paraId="13D81CBF">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（1）比选完成后，采购人在医院官网发布中选公告；</w:t>
            </w:r>
          </w:p>
          <w:p w14:paraId="3FBC9542">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（2）请中选供应商在中选公告发出一个工作日后，联系项目需求部门</w:t>
            </w:r>
            <w:r>
              <w:rPr>
                <w:rFonts w:hint="eastAsia" w:ascii="Times New Roman" w:hAnsi="Times New Roman" w:eastAsia="仿宋" w:cs="Times New Roman"/>
                <w:sz w:val="22"/>
                <w:szCs w:val="22"/>
                <w:lang w:val="en-US" w:eastAsia="zh-CN"/>
              </w:rPr>
              <w:t>周老师</w:t>
            </w:r>
            <w:r>
              <w:rPr>
                <w:rFonts w:hint="eastAsia" w:ascii="Times New Roman" w:hAnsi="Times New Roman" w:eastAsia="仿宋" w:cs="Times New Roman"/>
                <w:sz w:val="22"/>
                <w:szCs w:val="22"/>
              </w:rPr>
              <w:t>。</w:t>
            </w:r>
          </w:p>
          <w:p w14:paraId="6CF634F7">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5D309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51E1F5E3">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40EE8A7C">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vAlign w:val="center"/>
          </w:tcPr>
          <w:p w14:paraId="0BDD5616">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7A07638C">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4DE14669">
            <w:pPr>
              <w:pStyle w:val="292"/>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“采购人”“发包人”系指本次组织比选的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5DA2CE75">
            <w:pPr>
              <w:pStyle w:val="292"/>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“供应商”“比选申请人”“参选人”“投标人”“承包人”获取了比选文件拟参加比选和向采购人提供货物及相应服务的供应商；</w:t>
            </w:r>
          </w:p>
          <w:p w14:paraId="25B95AA2">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4D32DA3">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24E1FBAA">
      <w:r>
        <w:br w:type="page"/>
      </w:r>
    </w:p>
    <w:p w14:paraId="2CC59E6F">
      <w:pPr>
        <w:widowControl/>
        <w:numPr>
          <w:ilvl w:val="0"/>
          <w:numId w:val="2"/>
        </w:numPr>
        <w:spacing w:line="520" w:lineRule="exact"/>
        <w:jc w:val="center"/>
        <w:outlineLvl w:val="0"/>
        <w:rPr>
          <w:rFonts w:ascii="黑体" w:hAnsi="黑体" w:eastAsia="黑体" w:cs="黑体"/>
          <w:b/>
          <w:sz w:val="36"/>
          <w:szCs w:val="32"/>
        </w:rPr>
      </w:pPr>
      <w:bookmarkStart w:id="9" w:name="_Toc28050"/>
      <w:bookmarkStart w:id="10" w:name="_Toc5333"/>
      <w:bookmarkStart w:id="11" w:name="_Toc19400"/>
      <w:r>
        <w:rPr>
          <w:rFonts w:hint="eastAsia" w:ascii="黑体" w:hAnsi="黑体" w:eastAsia="黑体" w:cs="黑体"/>
          <w:b/>
          <w:sz w:val="36"/>
          <w:szCs w:val="32"/>
        </w:rPr>
        <w:t xml:space="preserve"> 供应商资格审查及符合性审查</w:t>
      </w:r>
      <w:bookmarkEnd w:id="9"/>
      <w:bookmarkEnd w:id="10"/>
      <w:bookmarkEnd w:id="11"/>
    </w:p>
    <w:p w14:paraId="089B0648">
      <w:pPr>
        <w:pStyle w:val="16"/>
        <w:ind w:firstLine="3253" w:firstLineChars="900"/>
        <w:rPr>
          <w:rFonts w:ascii="黑体" w:hAnsi="黑体" w:eastAsia="黑体" w:cs="黑体"/>
          <w:b/>
          <w:sz w:val="36"/>
          <w:szCs w:val="32"/>
        </w:rPr>
      </w:pPr>
    </w:p>
    <w:tbl>
      <w:tblPr>
        <w:tblStyle w:val="4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56DD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4ADD1EF5">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55E4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3856E9E">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2CE172AD">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507DC7C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759D4440">
            <w:pPr>
              <w:widowControl/>
              <w:jc w:val="center"/>
              <w:rPr>
                <w:rFonts w:ascii="仿宋" w:hAnsi="仿宋" w:eastAsia="仿宋" w:cs="仿宋"/>
                <w:b/>
                <w:bCs/>
                <w:sz w:val="22"/>
              </w:rPr>
            </w:pPr>
            <w:r>
              <w:rPr>
                <w:rFonts w:hint="eastAsia" w:ascii="仿宋" w:hAnsi="仿宋" w:eastAsia="仿宋" w:cs="仿宋"/>
                <w:b/>
                <w:bCs/>
                <w:sz w:val="22"/>
              </w:rPr>
              <w:t>结论</w:t>
            </w:r>
          </w:p>
        </w:tc>
      </w:tr>
      <w:tr w14:paraId="1CA8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D3A76F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7318B15C">
            <w:pPr>
              <w:jc w:val="center"/>
              <w:rPr>
                <w:rFonts w:ascii="仿宋" w:hAnsi="仿宋" w:eastAsia="仿宋" w:cs="仿宋"/>
                <w:b/>
                <w:sz w:val="22"/>
              </w:rPr>
            </w:pPr>
            <w:r>
              <w:rPr>
                <w:rFonts w:ascii="等线" w:hAnsi="等线" w:eastAsia="仿宋"/>
                <w:b/>
                <w:color w:val="000000" w:themeColor="text1"/>
                <w:sz w:val="22"/>
                <w14:textFill>
                  <w14:solidFill>
                    <w14:schemeClr w14:val="tx1"/>
                  </w14:solidFill>
                </w14:textFill>
              </w:rPr>
              <w:t>具有独立承担民事责任的能力</w:t>
            </w:r>
          </w:p>
        </w:tc>
        <w:tc>
          <w:tcPr>
            <w:tcW w:w="4398" w:type="dxa"/>
            <w:vAlign w:val="center"/>
          </w:tcPr>
          <w:p w14:paraId="221B4918">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173DF73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0A3DF2E">
            <w:pPr>
              <w:rPr>
                <w:rFonts w:hint="eastAsia" w:eastAsia="仿宋"/>
                <w:lang w:eastAsia="zh-CN"/>
              </w:rPr>
            </w:pPr>
            <w:r>
              <w:rPr>
                <w:rFonts w:hint="eastAsia" w:ascii="仿宋" w:hAnsi="仿宋" w:eastAsia="仿宋" w:cs="仿宋"/>
              </w:rPr>
              <w:t>（3）若为其他组织：提供“对应主管部门颁发的准许执业证明文件或营业执照”</w:t>
            </w:r>
            <w:r>
              <w:rPr>
                <w:rFonts w:hint="eastAsia" w:ascii="仿宋" w:hAnsi="仿宋" w:eastAsia="仿宋" w:cs="仿宋"/>
                <w:lang w:eastAsia="zh-CN"/>
              </w:rPr>
              <w:t>。</w:t>
            </w:r>
          </w:p>
        </w:tc>
        <w:tc>
          <w:tcPr>
            <w:tcW w:w="902" w:type="dxa"/>
            <w:vAlign w:val="center"/>
          </w:tcPr>
          <w:p w14:paraId="62DC1BFB">
            <w:pPr>
              <w:widowControl/>
              <w:jc w:val="left"/>
              <w:rPr>
                <w:rFonts w:ascii="仿宋" w:hAnsi="仿宋" w:eastAsia="仿宋" w:cs="仿宋"/>
                <w:bCs/>
                <w:kern w:val="0"/>
                <w:sz w:val="22"/>
              </w:rPr>
            </w:pPr>
          </w:p>
        </w:tc>
      </w:tr>
      <w:tr w14:paraId="329F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9" w:hRule="atLeast"/>
          <w:jc w:val="center"/>
        </w:trPr>
        <w:tc>
          <w:tcPr>
            <w:tcW w:w="796" w:type="dxa"/>
            <w:vAlign w:val="center"/>
          </w:tcPr>
          <w:p w14:paraId="5EDD2782">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7BBC2017">
            <w:pPr>
              <w:jc w:val="center"/>
              <w:rPr>
                <w:rFonts w:ascii="仿宋" w:hAnsi="仿宋" w:eastAsia="仿宋" w:cs="仿宋"/>
                <w:b/>
                <w:sz w:val="22"/>
              </w:rPr>
            </w:pPr>
            <w:r>
              <w:rPr>
                <w:rFonts w:ascii="仿宋" w:hAnsi="仿宋" w:eastAsia="仿宋"/>
                <w:b/>
                <w:color w:val="000000" w:themeColor="text1"/>
                <w:sz w:val="22"/>
                <w14:textFill>
                  <w14:solidFill>
                    <w14:schemeClr w14:val="tx1"/>
                  </w14:solidFill>
                </w14:textFill>
              </w:rPr>
              <w:t>具有健全的财务会计制度</w:t>
            </w:r>
          </w:p>
        </w:tc>
        <w:tc>
          <w:tcPr>
            <w:tcW w:w="4398" w:type="dxa"/>
            <w:vAlign w:val="center"/>
          </w:tcPr>
          <w:p w14:paraId="5EB5361F">
            <w:pPr>
              <w:rPr>
                <w:rFonts w:ascii="仿宋" w:hAnsi="仿宋" w:eastAsia="仿宋" w:cs="仿宋"/>
                <w:sz w:val="22"/>
              </w:rPr>
            </w:pPr>
            <w:r>
              <w:rPr>
                <w:rFonts w:hint="eastAsia" w:ascii="仿宋" w:hAnsi="仿宋" w:eastAsia="仿宋" w:cs="仿宋"/>
                <w:sz w:val="22"/>
              </w:rPr>
              <w:t>供应商根据自身情况选择提供其中任意一项：</w:t>
            </w:r>
          </w:p>
          <w:p w14:paraId="1D24B4C4">
            <w:pPr>
              <w:rPr>
                <w:rFonts w:ascii="仿宋" w:hAnsi="仿宋" w:eastAsia="仿宋" w:cs="仿宋"/>
                <w:sz w:val="22"/>
              </w:rPr>
            </w:pPr>
            <w:r>
              <w:rPr>
                <w:rFonts w:hint="eastAsia" w:ascii="仿宋" w:hAnsi="仿宋" w:eastAsia="仿宋" w:cs="仿宋"/>
                <w:sz w:val="22"/>
              </w:rPr>
              <w:t>（1）可提供截至比选申请文件提交截止日前两个年度任意一个年度经审计的财务报告复印件（包含审计报告和审计报告中所涉及的财务报表和报表附注）；</w:t>
            </w:r>
          </w:p>
          <w:p w14:paraId="69769726">
            <w:pPr>
              <w:rPr>
                <w:rFonts w:ascii="仿宋" w:hAnsi="仿宋" w:eastAsia="仿宋" w:cs="仿宋"/>
                <w:sz w:val="22"/>
              </w:rPr>
            </w:pPr>
            <w:r>
              <w:rPr>
                <w:rFonts w:hint="eastAsia" w:ascii="仿宋" w:hAnsi="仿宋" w:eastAsia="仿宋" w:cs="仿宋"/>
                <w:sz w:val="22"/>
              </w:rPr>
              <w:t>（2）也可提供截比选申请文件提交截止日前两个年度任意一个年度供应商内部的财务报表复印件（至少包含资产负债表）；</w:t>
            </w:r>
          </w:p>
          <w:p w14:paraId="1691CAE2">
            <w:pPr>
              <w:rPr>
                <w:rFonts w:ascii="仿宋" w:hAnsi="仿宋" w:eastAsia="仿宋" w:cs="仿宋"/>
                <w:sz w:val="22"/>
              </w:rPr>
            </w:pPr>
            <w:r>
              <w:rPr>
                <w:rFonts w:hint="eastAsia" w:ascii="仿宋" w:hAnsi="仿宋" w:eastAsia="仿宋" w:cs="仿宋"/>
                <w:sz w:val="22"/>
              </w:rPr>
              <w:t>（3）也可提供截至提交比选申请文件截止日一年内银行出具的资信证明；</w:t>
            </w:r>
          </w:p>
          <w:p w14:paraId="2FD21799">
            <w:pPr>
              <w:rPr>
                <w:rFonts w:ascii="仿宋" w:hAnsi="仿宋" w:eastAsia="仿宋" w:cs="仿宋"/>
                <w:sz w:val="22"/>
              </w:rPr>
            </w:pPr>
            <w:r>
              <w:rPr>
                <w:rFonts w:hint="eastAsia" w:ascii="仿宋" w:hAnsi="仿宋" w:eastAsia="仿宋" w:cs="仿宋"/>
                <w:sz w:val="22"/>
              </w:rPr>
              <w:t>（4）供应商注册时间截至提交投标文件截止日不足一年的，也可提供工商管理部门备案的公司章程；</w:t>
            </w:r>
          </w:p>
          <w:p w14:paraId="4F49286B">
            <w:pPr>
              <w:rPr>
                <w:rFonts w:ascii="仿宋" w:hAnsi="仿宋" w:eastAsia="仿宋" w:cs="仿宋"/>
                <w:sz w:val="22"/>
              </w:rPr>
            </w:pPr>
            <w:r>
              <w:rPr>
                <w:rFonts w:hint="eastAsia" w:ascii="仿宋" w:hAnsi="仿宋" w:eastAsia="仿宋" w:cs="仿宋"/>
                <w:sz w:val="22"/>
              </w:rPr>
              <w:t>（5）供应商为个体工商户或自然人时，可提供承诺函</w:t>
            </w:r>
          </w:p>
        </w:tc>
        <w:tc>
          <w:tcPr>
            <w:tcW w:w="902" w:type="dxa"/>
            <w:vAlign w:val="center"/>
          </w:tcPr>
          <w:p w14:paraId="195C297E">
            <w:pPr>
              <w:jc w:val="left"/>
              <w:rPr>
                <w:rFonts w:ascii="仿宋" w:hAnsi="仿宋" w:eastAsia="仿宋" w:cs="仿宋"/>
                <w:bCs/>
                <w:kern w:val="0"/>
                <w:sz w:val="22"/>
              </w:rPr>
            </w:pPr>
          </w:p>
        </w:tc>
      </w:tr>
      <w:tr w14:paraId="5077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747C109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3E73B0DE">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具有履行合同所必需的设备和专业技术能力</w:t>
            </w:r>
          </w:p>
        </w:tc>
        <w:tc>
          <w:tcPr>
            <w:tcW w:w="4398" w:type="dxa"/>
            <w:vMerge w:val="restart"/>
            <w:vAlign w:val="center"/>
          </w:tcPr>
          <w:p w14:paraId="6721438B">
            <w:pPr>
              <w:jc w:val="center"/>
              <w:rPr>
                <w:rFonts w:ascii="仿宋" w:hAnsi="仿宋" w:eastAsia="仿宋" w:cs="仿宋"/>
                <w:color w:val="000000"/>
                <w:sz w:val="22"/>
              </w:rPr>
            </w:pPr>
            <w:r>
              <w:rPr>
                <w:rFonts w:hint="eastAsia" w:ascii="仿宋" w:hAnsi="仿宋" w:eastAsia="仿宋" w:cs="仿宋"/>
                <w:color w:val="000000"/>
                <w:sz w:val="22"/>
              </w:rPr>
              <w:t>统一提供承诺函</w:t>
            </w:r>
          </w:p>
          <w:p w14:paraId="1A017663">
            <w:pPr>
              <w:jc w:val="center"/>
              <w:rPr>
                <w:rFonts w:ascii="仿宋" w:hAnsi="仿宋" w:eastAsia="仿宋" w:cs="仿宋"/>
                <w:color w:val="000000"/>
                <w:sz w:val="22"/>
              </w:rPr>
            </w:pPr>
            <w:r>
              <w:rPr>
                <w:rFonts w:hint="eastAsia" w:ascii="仿宋" w:hAnsi="仿宋" w:eastAsia="仿宋" w:cs="仿宋"/>
                <w:color w:val="000000"/>
                <w:sz w:val="22"/>
              </w:rPr>
              <w:t>(注：格式见第六章承诺函)</w:t>
            </w:r>
          </w:p>
        </w:tc>
        <w:tc>
          <w:tcPr>
            <w:tcW w:w="902" w:type="dxa"/>
            <w:vMerge w:val="restart"/>
            <w:vAlign w:val="center"/>
          </w:tcPr>
          <w:p w14:paraId="328FEBA5">
            <w:pPr>
              <w:jc w:val="left"/>
              <w:rPr>
                <w:rFonts w:ascii="仿宋" w:hAnsi="仿宋" w:eastAsia="仿宋" w:cs="仿宋"/>
                <w:bCs/>
                <w:kern w:val="0"/>
                <w:sz w:val="22"/>
              </w:rPr>
            </w:pPr>
          </w:p>
        </w:tc>
      </w:tr>
      <w:tr w14:paraId="44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06D05D9">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DF5B67B">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有依法缴纳税收和社会保障资金的良好记录</w:t>
            </w:r>
          </w:p>
        </w:tc>
        <w:tc>
          <w:tcPr>
            <w:tcW w:w="4398" w:type="dxa"/>
            <w:vMerge w:val="continue"/>
            <w:vAlign w:val="center"/>
          </w:tcPr>
          <w:p w14:paraId="3338EA11">
            <w:pPr>
              <w:rPr>
                <w:rFonts w:ascii="仿宋" w:hAnsi="仿宋" w:eastAsia="仿宋" w:cs="仿宋"/>
                <w:color w:val="000000"/>
                <w:sz w:val="22"/>
              </w:rPr>
            </w:pPr>
          </w:p>
        </w:tc>
        <w:tc>
          <w:tcPr>
            <w:tcW w:w="902" w:type="dxa"/>
            <w:vMerge w:val="continue"/>
            <w:vAlign w:val="center"/>
          </w:tcPr>
          <w:p w14:paraId="37AB6C56">
            <w:pPr>
              <w:jc w:val="left"/>
              <w:rPr>
                <w:rFonts w:ascii="仿宋" w:hAnsi="仿宋" w:eastAsia="仿宋" w:cs="仿宋"/>
                <w:bCs/>
                <w:kern w:val="0"/>
                <w:sz w:val="22"/>
              </w:rPr>
            </w:pPr>
          </w:p>
        </w:tc>
      </w:tr>
      <w:tr w14:paraId="539F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1407379">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70042826">
            <w:pPr>
              <w:spacing w:line="360" w:lineRule="auto"/>
              <w:jc w:val="center"/>
              <w:rPr>
                <w:rFonts w:ascii="仿宋" w:hAnsi="仿宋" w:eastAsia="仿宋"/>
                <w:b/>
                <w:color w:val="000000" w:themeColor="text1"/>
                <w:sz w:val="22"/>
                <w14:textFill>
                  <w14:solidFill>
                    <w14:schemeClr w14:val="tx1"/>
                  </w14:solidFill>
                </w14:textFill>
              </w:rPr>
            </w:pPr>
            <w:r>
              <w:rPr>
                <w:rFonts w:ascii="仿宋" w:hAnsi="仿宋" w:eastAsia="仿宋"/>
                <w:b/>
                <w:color w:val="000000" w:themeColor="text1"/>
                <w:sz w:val="22"/>
                <w14:textFill>
                  <w14:solidFill>
                    <w14:schemeClr w14:val="tx1"/>
                  </w14:solidFill>
                </w14:textFill>
              </w:rPr>
              <w:t>具有良好的商业信誉</w:t>
            </w:r>
          </w:p>
        </w:tc>
        <w:tc>
          <w:tcPr>
            <w:tcW w:w="4398" w:type="dxa"/>
            <w:vMerge w:val="continue"/>
            <w:vAlign w:val="center"/>
          </w:tcPr>
          <w:p w14:paraId="27F279E7">
            <w:pPr>
              <w:rPr>
                <w:rFonts w:ascii="仿宋" w:hAnsi="仿宋" w:eastAsia="仿宋" w:cs="仿宋"/>
                <w:color w:val="000000"/>
                <w:sz w:val="22"/>
              </w:rPr>
            </w:pPr>
          </w:p>
        </w:tc>
        <w:tc>
          <w:tcPr>
            <w:tcW w:w="902" w:type="dxa"/>
            <w:vMerge w:val="continue"/>
            <w:vAlign w:val="center"/>
          </w:tcPr>
          <w:p w14:paraId="0976CD7D">
            <w:pPr>
              <w:jc w:val="left"/>
              <w:rPr>
                <w:rFonts w:ascii="仿宋" w:hAnsi="仿宋" w:eastAsia="仿宋" w:cs="仿宋"/>
                <w:bCs/>
                <w:kern w:val="0"/>
                <w:sz w:val="22"/>
              </w:rPr>
            </w:pPr>
          </w:p>
        </w:tc>
      </w:tr>
      <w:tr w14:paraId="4222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96CBF0A">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610689C6">
            <w:pPr>
              <w:spacing w:line="360" w:lineRule="auto"/>
              <w:jc w:val="center"/>
              <w:rPr>
                <w:rFonts w:ascii="仿宋" w:hAnsi="仿宋" w:eastAsia="仿宋" w:cs="仿宋"/>
                <w:b/>
                <w:color w:val="000000"/>
                <w:sz w:val="22"/>
              </w:rPr>
            </w:pPr>
            <w:r>
              <w:rPr>
                <w:rFonts w:hint="eastAsia" w:ascii="仿宋" w:hAnsi="仿宋" w:eastAsia="仿宋"/>
                <w:b/>
                <w:color w:val="000000" w:themeColor="text1"/>
                <w:sz w:val="22"/>
                <w14:textFill>
                  <w14:solidFill>
                    <w14:schemeClr w14:val="tx1"/>
                  </w14:solidFill>
                </w14:textFill>
              </w:rPr>
              <w:t>参加本次采购活动前三年内，在经营活动中没有重大违法记录</w:t>
            </w:r>
          </w:p>
        </w:tc>
        <w:tc>
          <w:tcPr>
            <w:tcW w:w="4398" w:type="dxa"/>
            <w:vMerge w:val="continue"/>
            <w:vAlign w:val="center"/>
          </w:tcPr>
          <w:p w14:paraId="373E9B51">
            <w:pPr>
              <w:rPr>
                <w:rFonts w:ascii="仿宋" w:hAnsi="仿宋" w:eastAsia="仿宋" w:cs="仿宋"/>
                <w:color w:val="000000"/>
                <w:sz w:val="22"/>
              </w:rPr>
            </w:pPr>
          </w:p>
        </w:tc>
        <w:tc>
          <w:tcPr>
            <w:tcW w:w="902" w:type="dxa"/>
            <w:vMerge w:val="continue"/>
            <w:vAlign w:val="center"/>
          </w:tcPr>
          <w:p w14:paraId="077DE465">
            <w:pPr>
              <w:jc w:val="left"/>
              <w:rPr>
                <w:rFonts w:ascii="仿宋" w:hAnsi="仿宋" w:eastAsia="仿宋" w:cs="仿宋"/>
                <w:bCs/>
                <w:kern w:val="0"/>
                <w:sz w:val="22"/>
              </w:rPr>
            </w:pPr>
          </w:p>
        </w:tc>
      </w:tr>
      <w:tr w14:paraId="4719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211E4525">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106A35B5">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法律、行政法规规定的其他条件</w:t>
            </w:r>
          </w:p>
        </w:tc>
        <w:tc>
          <w:tcPr>
            <w:tcW w:w="4398" w:type="dxa"/>
            <w:vMerge w:val="continue"/>
            <w:vAlign w:val="center"/>
          </w:tcPr>
          <w:p w14:paraId="4BFCE9B9">
            <w:pPr>
              <w:rPr>
                <w:rFonts w:ascii="仿宋" w:hAnsi="仿宋" w:eastAsia="仿宋" w:cs="仿宋"/>
                <w:color w:val="000000"/>
                <w:sz w:val="22"/>
              </w:rPr>
            </w:pPr>
          </w:p>
        </w:tc>
        <w:tc>
          <w:tcPr>
            <w:tcW w:w="902" w:type="dxa"/>
            <w:vMerge w:val="continue"/>
            <w:vAlign w:val="center"/>
          </w:tcPr>
          <w:p w14:paraId="6F1CC807">
            <w:pPr>
              <w:jc w:val="left"/>
              <w:rPr>
                <w:rFonts w:ascii="仿宋" w:hAnsi="仿宋" w:eastAsia="仿宋" w:cs="仿宋"/>
                <w:bCs/>
                <w:kern w:val="0"/>
                <w:sz w:val="22"/>
              </w:rPr>
            </w:pPr>
          </w:p>
        </w:tc>
      </w:tr>
      <w:tr w14:paraId="5F76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5D8B7813">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50934F">
            <w:pPr>
              <w:jc w:val="center"/>
              <w:rPr>
                <w:rFonts w:ascii="仿宋" w:hAnsi="仿宋" w:eastAsia="仿宋" w:cs="仿宋"/>
                <w:color w:val="000000"/>
                <w:sz w:val="22"/>
              </w:rPr>
            </w:pPr>
            <w:r>
              <w:rPr>
                <w:rFonts w:hint="eastAsia" w:ascii="仿宋" w:hAnsi="仿宋" w:eastAsia="仿宋"/>
                <w:b/>
                <w:color w:val="000000" w:themeColor="text1"/>
                <w:sz w:val="22"/>
                <w14:textFill>
                  <w14:solidFill>
                    <w14:schemeClr w14:val="tx1"/>
                  </w14:solidFill>
                </w14:textFill>
              </w:rPr>
              <w:t>未被列入失信被执行人、重大税收违法案件当事人名单、政府采购严重违法失信行为记录名单</w:t>
            </w:r>
          </w:p>
        </w:tc>
        <w:tc>
          <w:tcPr>
            <w:tcW w:w="4398" w:type="dxa"/>
            <w:vMerge w:val="continue"/>
            <w:vAlign w:val="center"/>
          </w:tcPr>
          <w:p w14:paraId="1B7D4145">
            <w:pPr>
              <w:rPr>
                <w:rFonts w:ascii="仿宋" w:hAnsi="仿宋" w:eastAsia="仿宋" w:cs="仿宋"/>
                <w:color w:val="000000"/>
                <w:sz w:val="22"/>
              </w:rPr>
            </w:pPr>
          </w:p>
        </w:tc>
        <w:tc>
          <w:tcPr>
            <w:tcW w:w="902" w:type="dxa"/>
            <w:vMerge w:val="continue"/>
            <w:vAlign w:val="center"/>
          </w:tcPr>
          <w:p w14:paraId="2E5D12A7">
            <w:pPr>
              <w:jc w:val="left"/>
              <w:rPr>
                <w:rFonts w:ascii="仿宋" w:hAnsi="仿宋" w:eastAsia="仿宋" w:cs="仿宋"/>
                <w:bCs/>
                <w:kern w:val="0"/>
                <w:sz w:val="22"/>
              </w:rPr>
            </w:pPr>
          </w:p>
        </w:tc>
      </w:tr>
      <w:tr w14:paraId="324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71998935">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FD85A60">
            <w:pPr>
              <w:widowControl/>
              <w:spacing w:line="360" w:lineRule="auto"/>
              <w:jc w:val="left"/>
              <w:rPr>
                <w:rFonts w:ascii="仿宋" w:hAnsi="仿宋" w:eastAsia="仿宋"/>
                <w:b/>
                <w:color w:val="000000" w:themeColor="text1"/>
                <w:sz w:val="22"/>
                <w14:textFill>
                  <w14:solidFill>
                    <w14:schemeClr w14:val="tx1"/>
                  </w14:solidFill>
                </w14:textFill>
              </w:rPr>
            </w:pPr>
            <w:r>
              <w:rPr>
                <w:rFonts w:hint="eastAsia" w:ascii="仿宋" w:hAnsi="仿宋" w:eastAsia="仿宋" w:cs="仿宋"/>
                <w:b/>
                <w:bCs/>
                <w:sz w:val="22"/>
              </w:rPr>
              <w:t>本项目特定资格条件：</w:t>
            </w:r>
          </w:p>
        </w:tc>
        <w:tc>
          <w:tcPr>
            <w:tcW w:w="4398" w:type="dxa"/>
            <w:vAlign w:val="center"/>
          </w:tcPr>
          <w:p w14:paraId="390744DB">
            <w:pPr>
              <w:rPr>
                <w:rFonts w:hint="default" w:ascii="仿宋" w:hAnsi="仿宋" w:eastAsia="仿宋" w:cs="仿宋"/>
                <w:color w:val="000000"/>
                <w:sz w:val="22"/>
                <w:lang w:val="en-US" w:eastAsia="zh-CN"/>
              </w:rPr>
            </w:pPr>
            <w:r>
              <w:rPr>
                <w:rFonts w:hint="eastAsia" w:ascii="仿宋" w:hAnsi="仿宋" w:eastAsia="仿宋" w:cs="仿宋"/>
                <w:i w:val="0"/>
                <w:iCs w:val="0"/>
                <w:caps w:val="0"/>
                <w:color w:val="000000"/>
                <w:spacing w:val="0"/>
                <w:kern w:val="0"/>
                <w:sz w:val="24"/>
                <w:szCs w:val="24"/>
                <w:shd w:val="clear" w:fill="FFFFFF"/>
                <w:lang w:val="en-US" w:eastAsia="zh-CN" w:bidi="ar"/>
              </w:rPr>
              <w:t>/</w:t>
            </w:r>
          </w:p>
        </w:tc>
        <w:tc>
          <w:tcPr>
            <w:tcW w:w="902" w:type="dxa"/>
            <w:vAlign w:val="center"/>
          </w:tcPr>
          <w:p w14:paraId="79F5723E">
            <w:pPr>
              <w:jc w:val="left"/>
              <w:rPr>
                <w:rFonts w:ascii="仿宋" w:hAnsi="仿宋" w:eastAsia="仿宋" w:cs="仿宋"/>
                <w:bCs/>
                <w:kern w:val="0"/>
                <w:sz w:val="22"/>
              </w:rPr>
            </w:pPr>
          </w:p>
        </w:tc>
      </w:tr>
    </w:tbl>
    <w:p w14:paraId="0BD474A3">
      <w:r>
        <w:br w:type="page"/>
      </w:r>
    </w:p>
    <w:p w14:paraId="7F6BC61C">
      <w:pPr>
        <w:pStyle w:val="62"/>
      </w:pPr>
    </w:p>
    <w:p w14:paraId="533A45F2">
      <w:pPr>
        <w:pStyle w:val="62"/>
      </w:pPr>
    </w:p>
    <w:tbl>
      <w:tblPr>
        <w:tblStyle w:val="4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4063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56D0A7CE">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956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7374368">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4573E68">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5ADC626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0DADEC5">
            <w:pPr>
              <w:widowControl/>
              <w:jc w:val="center"/>
              <w:rPr>
                <w:rFonts w:ascii="仿宋" w:hAnsi="仿宋" w:eastAsia="仿宋" w:cs="仿宋"/>
                <w:b/>
                <w:bCs/>
                <w:sz w:val="22"/>
              </w:rPr>
            </w:pPr>
            <w:r>
              <w:rPr>
                <w:rFonts w:hint="eastAsia" w:ascii="仿宋" w:hAnsi="仿宋" w:eastAsia="仿宋" w:cs="仿宋"/>
                <w:b/>
                <w:bCs/>
                <w:sz w:val="22"/>
              </w:rPr>
              <w:t>结论</w:t>
            </w:r>
          </w:p>
        </w:tc>
      </w:tr>
      <w:tr w14:paraId="78D3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B252C9E">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9C0E19F">
            <w:pPr>
              <w:jc w:val="center"/>
              <w:rPr>
                <w:rFonts w:ascii="仿宋" w:hAnsi="仿宋" w:eastAsia="仿宋" w:cs="仿宋"/>
                <w:b/>
                <w:sz w:val="22"/>
              </w:rPr>
            </w:pPr>
            <w:r>
              <w:rPr>
                <w:rFonts w:hint="eastAsia" w:ascii="等线" w:hAnsi="等线" w:eastAsia="仿宋"/>
                <w:b/>
                <w:color w:val="000000" w:themeColor="text1"/>
                <w:sz w:val="22"/>
                <w14:textFill>
                  <w14:solidFill>
                    <w14:schemeClr w14:val="tx1"/>
                  </w14:solidFill>
                </w14:textFill>
              </w:rPr>
              <w:t>法定代表人身份证明书或法定代表人授权委托书</w:t>
            </w:r>
          </w:p>
        </w:tc>
        <w:tc>
          <w:tcPr>
            <w:tcW w:w="4867" w:type="dxa"/>
            <w:vAlign w:val="center"/>
          </w:tcPr>
          <w:p w14:paraId="13909594">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54C82896">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362C4389">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49DD1E0F">
            <w:pPr>
              <w:widowControl/>
              <w:jc w:val="left"/>
              <w:rPr>
                <w:rFonts w:ascii="仿宋" w:hAnsi="仿宋" w:eastAsia="仿宋" w:cs="仿宋"/>
                <w:bCs/>
                <w:kern w:val="0"/>
                <w:sz w:val="22"/>
              </w:rPr>
            </w:pPr>
          </w:p>
        </w:tc>
      </w:tr>
      <w:tr w14:paraId="29C7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4415974B">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25EF2B8F">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比选文件中实质性要求</w:t>
            </w:r>
          </w:p>
        </w:tc>
        <w:tc>
          <w:tcPr>
            <w:tcW w:w="4867" w:type="dxa"/>
            <w:vAlign w:val="center"/>
          </w:tcPr>
          <w:p w14:paraId="2579BA38">
            <w:pPr>
              <w:rPr>
                <w:rFonts w:ascii="仿宋" w:hAnsi="仿宋" w:eastAsia="仿宋" w:cs="仿宋"/>
                <w:sz w:val="22"/>
              </w:rPr>
            </w:pPr>
            <w:r>
              <w:rPr>
                <w:rFonts w:hint="eastAsia" w:ascii="仿宋" w:hAnsi="仿宋" w:eastAsia="仿宋" w:cs="仿宋"/>
                <w:sz w:val="22"/>
              </w:rPr>
              <w:t>供应商符合第四章条款（若涉及）</w:t>
            </w:r>
          </w:p>
        </w:tc>
        <w:tc>
          <w:tcPr>
            <w:tcW w:w="902" w:type="dxa"/>
            <w:vAlign w:val="center"/>
          </w:tcPr>
          <w:p w14:paraId="7964C180">
            <w:pPr>
              <w:widowControl/>
              <w:jc w:val="left"/>
              <w:rPr>
                <w:rFonts w:ascii="仿宋" w:hAnsi="仿宋" w:eastAsia="仿宋" w:cs="仿宋"/>
                <w:bCs/>
                <w:kern w:val="0"/>
                <w:sz w:val="22"/>
              </w:rPr>
            </w:pPr>
          </w:p>
        </w:tc>
      </w:tr>
      <w:tr w14:paraId="2113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123EBC36">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FF060D1">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比选申请文件编制</w:t>
            </w:r>
          </w:p>
        </w:tc>
        <w:tc>
          <w:tcPr>
            <w:tcW w:w="4867" w:type="dxa"/>
            <w:vAlign w:val="center"/>
          </w:tcPr>
          <w:p w14:paraId="57BF7D19">
            <w:pPr>
              <w:rPr>
                <w:rFonts w:ascii="仿宋" w:hAnsi="仿宋" w:eastAsia="仿宋" w:cs="仿宋"/>
                <w:sz w:val="22"/>
              </w:rPr>
            </w:pPr>
            <w:r>
              <w:rPr>
                <w:rFonts w:hint="eastAsia" w:ascii="仿宋" w:hAnsi="仿宋" w:eastAsia="仿宋" w:cs="仿宋"/>
                <w:sz w:val="22"/>
              </w:rPr>
              <w:t>符合比选文件编制的实质性要求；</w:t>
            </w:r>
          </w:p>
          <w:p w14:paraId="578347D2">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0BC67250">
            <w:pPr>
              <w:widowControl/>
              <w:jc w:val="left"/>
              <w:rPr>
                <w:rFonts w:ascii="仿宋" w:hAnsi="仿宋" w:eastAsia="仿宋" w:cs="仿宋"/>
                <w:bCs/>
                <w:kern w:val="0"/>
                <w:sz w:val="22"/>
              </w:rPr>
            </w:pPr>
          </w:p>
        </w:tc>
      </w:tr>
      <w:tr w14:paraId="4119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00C1667E">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0C1A1A97">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签字、盖章</w:t>
            </w:r>
          </w:p>
        </w:tc>
        <w:tc>
          <w:tcPr>
            <w:tcW w:w="4867" w:type="dxa"/>
            <w:vAlign w:val="center"/>
          </w:tcPr>
          <w:p w14:paraId="18139BBC">
            <w:pPr>
              <w:rPr>
                <w:rFonts w:ascii="仿宋" w:hAnsi="仿宋" w:eastAsia="仿宋" w:cs="仿宋"/>
                <w:sz w:val="22"/>
              </w:rPr>
            </w:pPr>
            <w:r>
              <w:rPr>
                <w:rFonts w:hint="eastAsia" w:ascii="仿宋" w:hAnsi="仿宋" w:eastAsia="仿宋" w:cs="仿宋"/>
                <w:sz w:val="22"/>
              </w:rPr>
              <w:t>符合比选文件要求;</w:t>
            </w:r>
          </w:p>
          <w:p w14:paraId="4F55C6AD">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5CB63FB7">
            <w:pPr>
              <w:widowControl/>
              <w:jc w:val="left"/>
              <w:rPr>
                <w:rFonts w:ascii="仿宋" w:hAnsi="仿宋" w:eastAsia="仿宋" w:cs="仿宋"/>
                <w:bCs/>
                <w:kern w:val="0"/>
                <w:sz w:val="22"/>
              </w:rPr>
            </w:pPr>
          </w:p>
        </w:tc>
      </w:tr>
      <w:tr w14:paraId="628B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2276340">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D01C002">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报价</w:t>
            </w:r>
          </w:p>
        </w:tc>
        <w:tc>
          <w:tcPr>
            <w:tcW w:w="4867" w:type="dxa"/>
            <w:vAlign w:val="center"/>
          </w:tcPr>
          <w:p w14:paraId="7D7B4C60">
            <w:pPr>
              <w:rPr>
                <w:rFonts w:ascii="仿宋" w:hAnsi="仿宋" w:eastAsia="仿宋" w:cs="仿宋"/>
                <w:sz w:val="22"/>
              </w:rPr>
            </w:pPr>
            <w:r>
              <w:rPr>
                <w:rFonts w:hint="eastAsia" w:ascii="仿宋" w:hAnsi="仿宋" w:eastAsia="仿宋" w:cs="仿宋"/>
                <w:sz w:val="22"/>
              </w:rPr>
              <w:t>符合比选文件报价要求;</w:t>
            </w:r>
          </w:p>
          <w:p w14:paraId="035DFC74">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1AE4983A">
            <w:pPr>
              <w:widowControl/>
              <w:jc w:val="left"/>
              <w:rPr>
                <w:rFonts w:ascii="仿宋" w:hAnsi="仿宋" w:eastAsia="仿宋" w:cs="仿宋"/>
                <w:bCs/>
                <w:kern w:val="0"/>
                <w:sz w:val="22"/>
              </w:rPr>
            </w:pPr>
          </w:p>
        </w:tc>
      </w:tr>
    </w:tbl>
    <w:p w14:paraId="50B86BEE">
      <w:r>
        <w:br w:type="page"/>
      </w:r>
    </w:p>
    <w:p w14:paraId="54C3234D">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2" w:name="_Toc3642"/>
      <w:bookmarkStart w:id="13" w:name="_Toc3988"/>
      <w:bookmarkStart w:id="14" w:name="_Toc12668"/>
      <w:r>
        <w:rPr>
          <w:rFonts w:hint="eastAsia" w:ascii="黑体" w:hAnsi="黑体" w:eastAsia="黑体" w:cs="黑体"/>
          <w:b/>
          <w:sz w:val="36"/>
          <w:szCs w:val="32"/>
        </w:rPr>
        <w:t>采购需求</w:t>
      </w:r>
      <w:bookmarkEnd w:id="12"/>
      <w:bookmarkEnd w:id="13"/>
      <w:bookmarkEnd w:id="14"/>
    </w:p>
    <w:p w14:paraId="35774840">
      <w:pPr>
        <w:pStyle w:val="43"/>
        <w:ind w:firstLine="241"/>
        <w:rPr>
          <w:rFonts w:ascii="仿宋" w:hAnsi="仿宋" w:eastAsia="仿宋" w:cs="仿宋"/>
          <w:b/>
          <w:bCs/>
          <w:sz w:val="24"/>
        </w:rPr>
      </w:pPr>
    </w:p>
    <w:p w14:paraId="4B85569C">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240" w:lineRule="auto"/>
        <w:ind w:firstLine="482" w:firstLineChars="20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宋体"/>
          <w:b/>
          <w:sz w:val="24"/>
        </w:rPr>
        <w:t>一、项目概况：</w:t>
      </w:r>
      <w:r>
        <w:rPr>
          <w:rFonts w:hint="eastAsia" w:ascii="仿宋" w:hAnsi="仿宋" w:eastAsia="仿宋" w:cs="仿宋"/>
          <w:sz w:val="24"/>
          <w:szCs w:val="24"/>
          <w:vertAlign w:val="baseline"/>
          <w:lang w:val="en-US" w:eastAsia="zh-CN"/>
        </w:rPr>
        <w:t>为保障我院使用需求，拟采购防撞石球一批次。特邀请符合本次要求的供应商积极参与。</w:t>
      </w:r>
    </w:p>
    <w:p w14:paraId="488823CB">
      <w:pPr>
        <w:pStyle w:val="43"/>
        <w:numPr>
          <w:ilvl w:val="0"/>
          <w:numId w:val="0"/>
        </w:numPr>
        <w:spacing w:line="440" w:lineRule="exact"/>
        <w:ind w:firstLine="482" w:firstLineChars="200"/>
        <w:rPr>
          <w:rFonts w:hint="eastAsia" w:ascii="仿宋" w:hAnsi="仿宋" w:eastAsia="仿宋" w:cs="宋体"/>
          <w:b/>
          <w:kern w:val="2"/>
          <w:sz w:val="24"/>
          <w:szCs w:val="22"/>
          <w:lang w:val="en-US" w:eastAsia="zh-CN" w:bidi="ar-SA"/>
        </w:rPr>
      </w:pPr>
      <w:r>
        <w:rPr>
          <w:rFonts w:hint="eastAsia" w:ascii="仿宋" w:hAnsi="仿宋" w:eastAsia="仿宋" w:cs="宋体"/>
          <w:b/>
          <w:color w:val="000000"/>
          <w:kern w:val="2"/>
          <w:sz w:val="24"/>
          <w:szCs w:val="22"/>
          <w:lang w:val="en-US" w:eastAsia="zh-CN" w:bidi="ar-SA"/>
        </w:rPr>
        <w:t>二、</w:t>
      </w:r>
      <w:r>
        <w:rPr>
          <w:rFonts w:hint="eastAsia" w:ascii="仿宋" w:hAnsi="仿宋" w:eastAsia="仿宋" w:cs="宋体"/>
          <w:b/>
          <w:kern w:val="2"/>
          <w:sz w:val="24"/>
          <w:szCs w:val="22"/>
          <w:lang w:val="en-US" w:eastAsia="zh-CN" w:bidi="ar-SA"/>
        </w:rPr>
        <w:t>产品清单：</w:t>
      </w:r>
    </w:p>
    <w:tbl>
      <w:tblPr>
        <w:tblStyle w:val="44"/>
        <w:tblW w:w="52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1633"/>
        <w:gridCol w:w="2395"/>
        <w:gridCol w:w="493"/>
        <w:gridCol w:w="493"/>
        <w:gridCol w:w="3235"/>
      </w:tblGrid>
      <w:tr w14:paraId="3518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BF4B">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B72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817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材质要求</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7DA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621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27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7F94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1"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32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D2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防撞石球</w:t>
            </w: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3C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1、材质：天然花岗石；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2、尺寸：直径：50cm，允许误差通常控制在±2cm以内。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3.提供产品合格证</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35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9D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8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5D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石球与底座为一体式结构，不可拆分。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表面采用机械水磨抛光，无裂纹、无修补痕迹、无大面积白斑或铁锈；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3.密度：≥2.6g/cm³；抗压强度：≥100MPa； 吸水率：≤0.5%；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4.主流颜色为芝麻白、芝麻灰或浅灰色，需保证整体色差一致。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5.石球内部无贯通性暗裂</w:t>
            </w:r>
          </w:p>
        </w:tc>
      </w:tr>
      <w:tr w14:paraId="34E3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6F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56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防撞石球</w:t>
            </w: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60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1、材质：天然花岗石；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2、尺寸：直径：40cm，允许误差通常控制在±2cm以内。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3.提供产品合格证</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47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B4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4571D">
            <w:pPr>
              <w:jc w:val="left"/>
              <w:rPr>
                <w:rFonts w:hint="eastAsia" w:ascii="宋体" w:hAnsi="宋体" w:eastAsia="宋体" w:cs="宋体"/>
                <w:i w:val="0"/>
                <w:iCs w:val="0"/>
                <w:color w:val="000000"/>
                <w:sz w:val="22"/>
                <w:szCs w:val="22"/>
                <w:u w:val="none"/>
              </w:rPr>
            </w:pPr>
          </w:p>
        </w:tc>
      </w:tr>
    </w:tbl>
    <w:p w14:paraId="629A9869">
      <w:pPr>
        <w:pStyle w:val="43"/>
        <w:numPr>
          <w:ilvl w:val="0"/>
          <w:numId w:val="0"/>
        </w:numPr>
        <w:spacing w:line="440" w:lineRule="exact"/>
        <w:ind w:firstLine="482" w:firstLineChars="200"/>
        <w:rPr>
          <w:rFonts w:hint="eastAsia" w:ascii="仿宋" w:hAnsi="仿宋" w:eastAsia="仿宋" w:cs="宋体"/>
          <w:b/>
          <w:kern w:val="2"/>
          <w:sz w:val="24"/>
          <w:szCs w:val="22"/>
          <w:lang w:val="en-US" w:eastAsia="zh-CN" w:bidi="ar-SA"/>
        </w:rPr>
      </w:pPr>
    </w:p>
    <w:p w14:paraId="1EDA308E">
      <w:pPr>
        <w:pStyle w:val="43"/>
        <w:numPr>
          <w:ilvl w:val="0"/>
          <w:numId w:val="0"/>
        </w:numPr>
        <w:spacing w:line="440" w:lineRule="exact"/>
        <w:ind w:firstLine="482" w:firstLineChars="200"/>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注：此报价包含但不限于生产、包装、运输、装卸、税费、检测、质保、售后、送货上门等一切费用，采购人不再额外支付任何其他费用，超过最高限价为无效报价。</w:t>
      </w:r>
    </w:p>
    <w:p w14:paraId="174F54BB">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三、服务要求：</w:t>
      </w:r>
    </w:p>
    <w:p w14:paraId="3899DB8E">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1. 供应商负责全包配送：含货物装卸、运输、短途搬运、现场堆放整齐，所有费用含在报价内，医院不额外承担搬运、卸货、运输费。</w:t>
      </w:r>
    </w:p>
    <w:p w14:paraId="5837514D">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2. 供应商所有供货产品，必须为全新正品、未使用，严禁翻新货、旧货。</w:t>
      </w:r>
    </w:p>
    <w:p w14:paraId="614512DB">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 供应商应按医院指定时间、指定院区，服从后勤、安保、综治办现场管理。</w:t>
      </w:r>
    </w:p>
    <w:p w14:paraId="098B7BA1">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4.供应商应严格遵守法律法规、操作规程以及采购人相应的规章制度或规定，项目实施过程中引起的一切安全事故或劳动纠纷等由供应商承担全部责任。</w:t>
      </w:r>
    </w:p>
    <w:p w14:paraId="17558979">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5.供应商自收到采购人供货要求之日起，3日内将货物送到采购人指定地点。</w:t>
      </w:r>
    </w:p>
    <w:p w14:paraId="392FB093">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四、商务要求:</w:t>
      </w:r>
    </w:p>
    <w:p w14:paraId="5141F6F2">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bCs w:val="0"/>
          <w:kern w:val="2"/>
          <w:sz w:val="24"/>
          <w:szCs w:val="22"/>
          <w:lang w:val="en-US" w:eastAsia="zh-CN" w:bidi="ar-SA"/>
        </w:rPr>
        <w:t>1.服务地点:</w:t>
      </w:r>
      <w:r>
        <w:rPr>
          <w:rFonts w:hint="eastAsia" w:ascii="仿宋" w:hAnsi="仿宋" w:eastAsia="仿宋" w:cs="宋体"/>
          <w:b w:val="0"/>
          <w:bCs/>
          <w:kern w:val="2"/>
          <w:sz w:val="24"/>
          <w:szCs w:val="22"/>
          <w:lang w:val="en-US" w:eastAsia="zh-CN" w:bidi="ar-SA"/>
        </w:rPr>
        <w:t>高县人民医院指定地点。</w:t>
      </w:r>
    </w:p>
    <w:p w14:paraId="3327CBAE">
      <w:pPr>
        <w:pStyle w:val="43"/>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bCs w:val="0"/>
          <w:kern w:val="2"/>
          <w:sz w:val="24"/>
          <w:szCs w:val="22"/>
          <w:lang w:val="en-US" w:eastAsia="zh-CN" w:bidi="ar-SA"/>
        </w:rPr>
        <w:t>2.支付约定：</w:t>
      </w:r>
      <w:r>
        <w:rPr>
          <w:rFonts w:hint="eastAsia" w:ascii="仿宋" w:hAnsi="仿宋" w:eastAsia="仿宋" w:cs="宋体"/>
          <w:b w:val="0"/>
          <w:bCs/>
          <w:kern w:val="2"/>
          <w:sz w:val="24"/>
          <w:szCs w:val="22"/>
          <w:lang w:val="en-US" w:eastAsia="zh-CN" w:bidi="ar-SA"/>
        </w:rPr>
        <w:t>项目全部货物到货、验收整体合格，且供应商向采购人开具合法合规全额增值税发票后，10个工作日内，采购人一次性支付项目全部合同款项。</w:t>
      </w:r>
    </w:p>
    <w:p w14:paraId="6533D5D2">
      <w:pPr>
        <w:pStyle w:val="43"/>
        <w:numPr>
          <w:ilvl w:val="0"/>
          <w:numId w:val="0"/>
        </w:numPr>
        <w:spacing w:line="440" w:lineRule="exact"/>
        <w:rPr>
          <w:rFonts w:hint="eastAsia" w:ascii="仿宋" w:hAnsi="仿宋" w:eastAsia="仿宋" w:cs="宋体"/>
          <w:b/>
          <w:bCs w:val="0"/>
          <w:kern w:val="2"/>
          <w:sz w:val="24"/>
          <w:szCs w:val="22"/>
          <w:lang w:val="en-US" w:eastAsia="zh-CN" w:bidi="ar-SA"/>
        </w:rPr>
      </w:pPr>
      <w:r>
        <w:rPr>
          <w:rFonts w:hint="eastAsia" w:ascii="仿宋" w:hAnsi="仿宋" w:eastAsia="仿宋" w:cs="宋体"/>
          <w:b/>
          <w:bCs w:val="0"/>
          <w:kern w:val="2"/>
          <w:sz w:val="24"/>
          <w:szCs w:val="22"/>
          <w:lang w:val="en-US" w:eastAsia="zh-CN" w:bidi="ar-SA"/>
        </w:rPr>
        <w:t>3.售后及验收：</w:t>
      </w:r>
    </w:p>
    <w:p w14:paraId="3C1B1348">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3.1本项目所有供货产品整体质保期限不少于1年，质保期内产品出现质量问题，供应商须免费更换、免费上门处置。</w:t>
      </w:r>
    </w:p>
    <w:p w14:paraId="03F30C9F">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3.2供应商指派专人负责与采购人联系售后服务事宜，产品在使用过程中任何时候出现任何问题，由采购人与供应商联系，供应商在接到电话12小时内到达现场。并及时解决问题。</w:t>
      </w:r>
    </w:p>
    <w:p w14:paraId="4003B3BE">
      <w:pPr>
        <w:pStyle w:val="4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3.3验收合格后，双方在《收货单》上签字确认。</w:t>
      </w:r>
    </w:p>
    <w:p w14:paraId="42AAD98C">
      <w:pPr>
        <w:pStyle w:val="43"/>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bCs w:val="0"/>
          <w:kern w:val="2"/>
          <w:sz w:val="24"/>
          <w:szCs w:val="22"/>
          <w:lang w:val="en-US" w:eastAsia="zh-CN" w:bidi="ar-SA"/>
        </w:rPr>
        <w:t>4.履约保证金：</w:t>
      </w:r>
      <w:r>
        <w:rPr>
          <w:rFonts w:hint="eastAsia" w:ascii="仿宋" w:hAnsi="仿宋" w:eastAsia="仿宋" w:cs="宋体"/>
          <w:b w:val="0"/>
          <w:bCs/>
          <w:kern w:val="2"/>
          <w:sz w:val="24"/>
          <w:szCs w:val="22"/>
          <w:lang w:val="en-US" w:eastAsia="zh-CN" w:bidi="ar-SA"/>
        </w:rPr>
        <w:t>不收取。</w:t>
      </w:r>
    </w:p>
    <w:p w14:paraId="5F8B79AB">
      <w:pPr>
        <w:pStyle w:val="43"/>
        <w:numPr>
          <w:ilvl w:val="0"/>
          <w:numId w:val="0"/>
        </w:numPr>
        <w:spacing w:line="440" w:lineRule="exact"/>
        <w:rPr>
          <w:rFonts w:hint="eastAsia" w:ascii="仿宋" w:hAnsi="仿宋" w:eastAsia="仿宋" w:cs="宋体"/>
          <w:b/>
          <w:kern w:val="2"/>
          <w:sz w:val="24"/>
          <w:szCs w:val="22"/>
          <w:lang w:val="en-US" w:eastAsia="zh-CN" w:bidi="ar-SA"/>
        </w:rPr>
      </w:pPr>
    </w:p>
    <w:p w14:paraId="2D2FB675">
      <w:pPr>
        <w:pStyle w:val="43"/>
        <w:numPr>
          <w:ilvl w:val="0"/>
          <w:numId w:val="0"/>
        </w:numPr>
        <w:spacing w:line="440" w:lineRule="exact"/>
        <w:rPr>
          <w:rFonts w:hint="eastAsia" w:ascii="仿宋" w:hAnsi="仿宋" w:eastAsia="仿宋" w:cs="宋体"/>
          <w:b/>
          <w:kern w:val="2"/>
          <w:sz w:val="24"/>
          <w:szCs w:val="22"/>
          <w:lang w:val="en-US" w:eastAsia="zh-CN" w:bidi="ar-SA"/>
        </w:rPr>
      </w:pPr>
    </w:p>
    <w:p w14:paraId="3D6130FC">
      <w:pPr>
        <w:pStyle w:val="43"/>
        <w:numPr>
          <w:ilvl w:val="0"/>
          <w:numId w:val="0"/>
        </w:numPr>
        <w:spacing w:line="440" w:lineRule="exact"/>
        <w:rPr>
          <w:rFonts w:hint="eastAsia" w:ascii="仿宋" w:hAnsi="仿宋" w:eastAsia="仿宋" w:cs="宋体"/>
          <w:b/>
          <w:kern w:val="2"/>
          <w:sz w:val="24"/>
          <w:szCs w:val="22"/>
          <w:lang w:val="en-US" w:eastAsia="zh-CN" w:bidi="ar-SA"/>
        </w:rPr>
      </w:pPr>
    </w:p>
    <w:p w14:paraId="54E2F09F">
      <w:pPr>
        <w:pStyle w:val="43"/>
        <w:numPr>
          <w:ilvl w:val="0"/>
          <w:numId w:val="0"/>
        </w:numPr>
        <w:spacing w:line="440" w:lineRule="exact"/>
        <w:rPr>
          <w:rFonts w:hint="eastAsia" w:ascii="仿宋" w:hAnsi="仿宋" w:eastAsia="仿宋" w:cs="宋体"/>
          <w:b/>
          <w:kern w:val="2"/>
          <w:sz w:val="24"/>
          <w:szCs w:val="22"/>
          <w:lang w:val="en-US" w:eastAsia="zh-CN" w:bidi="ar-SA"/>
        </w:rPr>
      </w:pPr>
    </w:p>
    <w:p w14:paraId="6F6E52A5">
      <w:pPr>
        <w:pStyle w:val="43"/>
        <w:numPr>
          <w:ilvl w:val="0"/>
          <w:numId w:val="0"/>
        </w:numPr>
        <w:spacing w:line="440" w:lineRule="exact"/>
        <w:rPr>
          <w:rFonts w:hint="eastAsia" w:ascii="仿宋" w:hAnsi="仿宋" w:eastAsia="仿宋" w:cs="宋体"/>
          <w:b/>
          <w:kern w:val="2"/>
          <w:sz w:val="24"/>
          <w:szCs w:val="22"/>
          <w:lang w:val="en-US" w:eastAsia="zh-CN" w:bidi="ar-SA"/>
        </w:rPr>
      </w:pPr>
    </w:p>
    <w:p w14:paraId="3E4B2E98">
      <w:pPr>
        <w:pStyle w:val="43"/>
        <w:numPr>
          <w:ilvl w:val="0"/>
          <w:numId w:val="0"/>
        </w:numPr>
        <w:spacing w:line="440" w:lineRule="exact"/>
        <w:rPr>
          <w:rFonts w:hint="eastAsia" w:ascii="仿宋" w:hAnsi="仿宋" w:eastAsia="仿宋" w:cs="宋体"/>
          <w:b/>
          <w:kern w:val="2"/>
          <w:sz w:val="24"/>
          <w:szCs w:val="22"/>
          <w:lang w:val="en-US" w:eastAsia="zh-CN" w:bidi="ar-SA"/>
        </w:rPr>
      </w:pPr>
    </w:p>
    <w:p w14:paraId="17CE7975">
      <w:pPr>
        <w:pStyle w:val="43"/>
        <w:numPr>
          <w:ilvl w:val="0"/>
          <w:numId w:val="0"/>
        </w:numPr>
        <w:spacing w:line="440" w:lineRule="exact"/>
        <w:rPr>
          <w:rFonts w:hint="eastAsia" w:ascii="仿宋" w:hAnsi="仿宋" w:eastAsia="仿宋" w:cs="宋体"/>
          <w:b/>
          <w:kern w:val="2"/>
          <w:sz w:val="24"/>
          <w:szCs w:val="22"/>
          <w:lang w:val="en-US" w:eastAsia="zh-CN" w:bidi="ar-SA"/>
        </w:rPr>
      </w:pPr>
    </w:p>
    <w:p w14:paraId="53449094">
      <w:pPr>
        <w:pStyle w:val="43"/>
        <w:numPr>
          <w:ilvl w:val="0"/>
          <w:numId w:val="0"/>
        </w:numPr>
        <w:spacing w:line="440" w:lineRule="exact"/>
        <w:rPr>
          <w:rFonts w:hint="eastAsia" w:ascii="仿宋" w:hAnsi="仿宋" w:eastAsia="仿宋" w:cs="宋体"/>
          <w:b/>
          <w:kern w:val="2"/>
          <w:sz w:val="24"/>
          <w:szCs w:val="22"/>
          <w:lang w:val="en-US" w:eastAsia="zh-CN" w:bidi="ar-SA"/>
        </w:rPr>
      </w:pPr>
    </w:p>
    <w:p w14:paraId="3113045C">
      <w:pPr>
        <w:pStyle w:val="43"/>
        <w:numPr>
          <w:ilvl w:val="0"/>
          <w:numId w:val="0"/>
        </w:numPr>
        <w:spacing w:line="440" w:lineRule="exact"/>
        <w:rPr>
          <w:rFonts w:hint="eastAsia" w:ascii="仿宋" w:hAnsi="仿宋" w:eastAsia="仿宋" w:cs="宋体"/>
          <w:b/>
          <w:kern w:val="2"/>
          <w:sz w:val="24"/>
          <w:szCs w:val="22"/>
          <w:lang w:val="en-US" w:eastAsia="zh-CN" w:bidi="ar-SA"/>
        </w:rPr>
      </w:pPr>
    </w:p>
    <w:p w14:paraId="56C00374">
      <w:pPr>
        <w:pStyle w:val="43"/>
        <w:numPr>
          <w:ilvl w:val="0"/>
          <w:numId w:val="0"/>
        </w:numPr>
        <w:spacing w:line="440" w:lineRule="exact"/>
        <w:rPr>
          <w:rFonts w:hint="eastAsia" w:ascii="仿宋" w:hAnsi="仿宋" w:eastAsia="仿宋" w:cs="宋体"/>
          <w:b/>
          <w:kern w:val="2"/>
          <w:sz w:val="24"/>
          <w:szCs w:val="22"/>
          <w:lang w:val="en-US" w:eastAsia="zh-CN" w:bidi="ar-SA"/>
        </w:rPr>
      </w:pPr>
    </w:p>
    <w:p w14:paraId="07A22535">
      <w:pPr>
        <w:pStyle w:val="43"/>
        <w:numPr>
          <w:ilvl w:val="0"/>
          <w:numId w:val="0"/>
        </w:numPr>
        <w:spacing w:line="440" w:lineRule="exact"/>
        <w:rPr>
          <w:rFonts w:hint="eastAsia" w:ascii="仿宋" w:hAnsi="仿宋" w:eastAsia="仿宋" w:cs="宋体"/>
          <w:b/>
          <w:kern w:val="2"/>
          <w:sz w:val="24"/>
          <w:szCs w:val="22"/>
          <w:lang w:val="en-US" w:eastAsia="zh-CN" w:bidi="ar-SA"/>
        </w:rPr>
      </w:pPr>
    </w:p>
    <w:p w14:paraId="0E96ECA4">
      <w:pPr>
        <w:pStyle w:val="43"/>
        <w:numPr>
          <w:ilvl w:val="0"/>
          <w:numId w:val="0"/>
        </w:numPr>
        <w:spacing w:line="440" w:lineRule="exact"/>
        <w:rPr>
          <w:rFonts w:hint="eastAsia" w:ascii="仿宋" w:hAnsi="仿宋" w:eastAsia="仿宋" w:cs="宋体"/>
          <w:b/>
          <w:kern w:val="2"/>
          <w:sz w:val="24"/>
          <w:szCs w:val="22"/>
          <w:lang w:val="en-US" w:eastAsia="zh-CN" w:bidi="ar-SA"/>
        </w:rPr>
      </w:pPr>
    </w:p>
    <w:p w14:paraId="3302B762">
      <w:pPr>
        <w:pStyle w:val="43"/>
        <w:numPr>
          <w:ilvl w:val="0"/>
          <w:numId w:val="0"/>
        </w:numPr>
        <w:spacing w:line="440" w:lineRule="exact"/>
        <w:rPr>
          <w:rFonts w:hint="eastAsia" w:ascii="仿宋" w:hAnsi="仿宋" w:eastAsia="仿宋" w:cs="宋体"/>
          <w:b/>
          <w:kern w:val="2"/>
          <w:sz w:val="24"/>
          <w:szCs w:val="22"/>
          <w:lang w:val="en-US" w:eastAsia="zh-CN" w:bidi="ar-SA"/>
        </w:rPr>
      </w:pPr>
    </w:p>
    <w:p w14:paraId="0214D955">
      <w:pPr>
        <w:pStyle w:val="43"/>
        <w:numPr>
          <w:ilvl w:val="0"/>
          <w:numId w:val="0"/>
        </w:numPr>
        <w:spacing w:line="440" w:lineRule="exact"/>
        <w:rPr>
          <w:rFonts w:hint="eastAsia" w:ascii="仿宋" w:hAnsi="仿宋" w:eastAsia="仿宋" w:cs="宋体"/>
          <w:b/>
          <w:kern w:val="2"/>
          <w:sz w:val="24"/>
          <w:szCs w:val="22"/>
          <w:lang w:val="en-US" w:eastAsia="zh-CN" w:bidi="ar-SA"/>
        </w:rPr>
      </w:pPr>
    </w:p>
    <w:p w14:paraId="38283135">
      <w:pPr>
        <w:pStyle w:val="43"/>
        <w:numPr>
          <w:ilvl w:val="0"/>
          <w:numId w:val="0"/>
        </w:numPr>
        <w:spacing w:line="440" w:lineRule="exact"/>
        <w:rPr>
          <w:rFonts w:hint="eastAsia" w:ascii="仿宋" w:hAnsi="仿宋" w:eastAsia="仿宋" w:cs="宋体"/>
          <w:b/>
          <w:kern w:val="2"/>
          <w:sz w:val="24"/>
          <w:szCs w:val="22"/>
          <w:lang w:val="en-US" w:eastAsia="zh-CN" w:bidi="ar-SA"/>
        </w:rPr>
      </w:pPr>
    </w:p>
    <w:p w14:paraId="78F22659">
      <w:pPr>
        <w:pStyle w:val="43"/>
        <w:numPr>
          <w:ilvl w:val="0"/>
          <w:numId w:val="0"/>
        </w:numPr>
        <w:spacing w:line="440" w:lineRule="exact"/>
        <w:rPr>
          <w:rFonts w:hint="eastAsia" w:ascii="仿宋" w:hAnsi="仿宋" w:eastAsia="仿宋" w:cs="宋体"/>
          <w:b/>
          <w:kern w:val="2"/>
          <w:sz w:val="24"/>
          <w:szCs w:val="22"/>
          <w:lang w:val="en-US" w:eastAsia="zh-CN" w:bidi="ar-SA"/>
        </w:rPr>
      </w:pPr>
    </w:p>
    <w:p w14:paraId="7FAADF13">
      <w:pPr>
        <w:pStyle w:val="43"/>
        <w:numPr>
          <w:ilvl w:val="0"/>
          <w:numId w:val="0"/>
        </w:numPr>
        <w:spacing w:line="440" w:lineRule="exact"/>
        <w:rPr>
          <w:rFonts w:hint="eastAsia" w:ascii="仿宋" w:hAnsi="仿宋" w:eastAsia="仿宋" w:cs="宋体"/>
          <w:b/>
          <w:kern w:val="2"/>
          <w:sz w:val="24"/>
          <w:szCs w:val="22"/>
          <w:lang w:val="en-US" w:eastAsia="zh-CN" w:bidi="ar-SA"/>
        </w:rPr>
      </w:pPr>
    </w:p>
    <w:p w14:paraId="65AFFF1E">
      <w:pPr>
        <w:pStyle w:val="43"/>
        <w:numPr>
          <w:ilvl w:val="0"/>
          <w:numId w:val="0"/>
        </w:numPr>
        <w:spacing w:line="440" w:lineRule="exact"/>
        <w:rPr>
          <w:rFonts w:hint="eastAsia" w:ascii="仿宋" w:hAnsi="仿宋" w:eastAsia="仿宋" w:cs="宋体"/>
          <w:b/>
          <w:kern w:val="2"/>
          <w:sz w:val="24"/>
          <w:szCs w:val="22"/>
          <w:lang w:val="en-US" w:eastAsia="zh-CN" w:bidi="ar-SA"/>
        </w:rPr>
      </w:pPr>
    </w:p>
    <w:p w14:paraId="2D3D41FD">
      <w:pPr>
        <w:pStyle w:val="43"/>
        <w:numPr>
          <w:ilvl w:val="0"/>
          <w:numId w:val="0"/>
        </w:numPr>
        <w:spacing w:line="440" w:lineRule="exact"/>
        <w:rPr>
          <w:rFonts w:hint="eastAsia" w:ascii="仿宋" w:hAnsi="仿宋" w:eastAsia="仿宋" w:cs="宋体"/>
          <w:b/>
          <w:kern w:val="2"/>
          <w:sz w:val="24"/>
          <w:szCs w:val="22"/>
          <w:lang w:val="en-US" w:eastAsia="zh-CN" w:bidi="ar-SA"/>
        </w:rPr>
      </w:pPr>
    </w:p>
    <w:p w14:paraId="4AC0406D">
      <w:pPr>
        <w:pStyle w:val="43"/>
        <w:numPr>
          <w:ilvl w:val="0"/>
          <w:numId w:val="0"/>
        </w:numPr>
        <w:spacing w:line="440" w:lineRule="exact"/>
        <w:rPr>
          <w:rFonts w:hint="eastAsia" w:ascii="仿宋" w:hAnsi="仿宋" w:eastAsia="仿宋" w:cs="宋体"/>
          <w:b/>
          <w:kern w:val="2"/>
          <w:sz w:val="24"/>
          <w:szCs w:val="22"/>
          <w:lang w:val="en-US" w:eastAsia="zh-CN" w:bidi="ar-SA"/>
        </w:rPr>
      </w:pPr>
    </w:p>
    <w:p w14:paraId="3CE72E81">
      <w:pPr>
        <w:pStyle w:val="43"/>
        <w:numPr>
          <w:ilvl w:val="0"/>
          <w:numId w:val="0"/>
        </w:numPr>
        <w:spacing w:line="440" w:lineRule="exact"/>
        <w:rPr>
          <w:rFonts w:hint="eastAsia" w:ascii="仿宋" w:hAnsi="仿宋" w:eastAsia="仿宋" w:cs="宋体"/>
          <w:b/>
          <w:kern w:val="2"/>
          <w:sz w:val="24"/>
          <w:szCs w:val="22"/>
          <w:lang w:val="en-US" w:eastAsia="zh-CN" w:bidi="ar-SA"/>
        </w:rPr>
      </w:pPr>
    </w:p>
    <w:p w14:paraId="7B2F10DF">
      <w:pPr>
        <w:pStyle w:val="43"/>
        <w:numPr>
          <w:ilvl w:val="0"/>
          <w:numId w:val="0"/>
        </w:numPr>
        <w:spacing w:line="440" w:lineRule="exact"/>
        <w:rPr>
          <w:rFonts w:hint="eastAsia" w:ascii="仿宋" w:hAnsi="仿宋" w:eastAsia="仿宋" w:cs="宋体"/>
          <w:b/>
          <w:kern w:val="2"/>
          <w:sz w:val="24"/>
          <w:szCs w:val="22"/>
          <w:lang w:val="en-US" w:eastAsia="zh-CN" w:bidi="ar-SA"/>
        </w:rPr>
      </w:pPr>
    </w:p>
    <w:p w14:paraId="6267C004">
      <w:pPr>
        <w:pStyle w:val="43"/>
        <w:numPr>
          <w:ilvl w:val="0"/>
          <w:numId w:val="0"/>
        </w:numPr>
        <w:spacing w:line="440" w:lineRule="exact"/>
        <w:rPr>
          <w:rFonts w:hint="eastAsia" w:ascii="仿宋" w:hAnsi="仿宋" w:eastAsia="仿宋" w:cs="宋体"/>
          <w:b/>
          <w:kern w:val="2"/>
          <w:sz w:val="24"/>
          <w:szCs w:val="22"/>
          <w:lang w:val="en-US" w:eastAsia="zh-CN" w:bidi="ar-SA"/>
        </w:rPr>
      </w:pPr>
    </w:p>
    <w:p w14:paraId="78D78E51">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5" w:name="_Toc22588"/>
      <w:bookmarkStart w:id="16" w:name="_Toc13768"/>
      <w:bookmarkStart w:id="17" w:name="_Toc16738"/>
      <w:r>
        <w:rPr>
          <w:rFonts w:hint="eastAsia" w:ascii="黑体" w:hAnsi="黑体" w:eastAsia="黑体" w:cs="黑体"/>
          <w:b/>
          <w:sz w:val="36"/>
          <w:szCs w:val="32"/>
        </w:rPr>
        <w:t>评分标准</w:t>
      </w:r>
      <w:bookmarkEnd w:id="15"/>
      <w:bookmarkEnd w:id="16"/>
      <w:bookmarkEnd w:id="17"/>
    </w:p>
    <w:p w14:paraId="69D9A856">
      <w:pPr>
        <w:snapToGrid w:val="0"/>
        <w:spacing w:line="260" w:lineRule="exact"/>
        <w:jc w:val="both"/>
        <w:rPr>
          <w:rFonts w:ascii="仿宋" w:hAnsi="仿宋" w:eastAsia="仿宋" w:cs="宋体"/>
          <w:sz w:val="24"/>
          <w:szCs w:val="24"/>
        </w:rPr>
      </w:pPr>
    </w:p>
    <w:p w14:paraId="473458E3">
      <w:pPr>
        <w:pStyle w:val="16"/>
        <w:ind w:firstLine="560" w:firstLineChars="200"/>
        <w:rPr>
          <w:color w:val="auto"/>
        </w:rPr>
      </w:pPr>
      <w:r>
        <w:rPr>
          <w:rFonts w:hint="eastAsia" w:ascii="仿宋" w:hAnsi="仿宋" w:eastAsia="仿宋"/>
          <w:color w:val="auto"/>
          <w:sz w:val="28"/>
          <w:szCs w:val="28"/>
        </w:rPr>
        <w:t>供应商通过资格审查，且所有服务要求和商务要求均符合比选要求，评审小组按照有效报价进行详细评审，</w:t>
      </w:r>
      <w:r>
        <w:rPr>
          <w:rFonts w:hint="eastAsia" w:ascii="仿宋" w:hAnsi="仿宋" w:eastAsia="仿宋"/>
          <w:b/>
          <w:bCs/>
          <w:color w:val="auto"/>
          <w:sz w:val="28"/>
          <w:szCs w:val="28"/>
          <w:lang w:eastAsia="zh-CN"/>
        </w:rPr>
        <w:t>有效</w:t>
      </w:r>
      <w:r>
        <w:rPr>
          <w:rFonts w:hint="eastAsia" w:ascii="仿宋" w:hAnsi="仿宋" w:eastAsia="仿宋"/>
          <w:b/>
          <w:bCs/>
          <w:color w:val="auto"/>
          <w:sz w:val="28"/>
          <w:szCs w:val="28"/>
          <w:lang w:val="en-US" w:eastAsia="zh-CN"/>
        </w:rPr>
        <w:t>报价最低</w:t>
      </w:r>
      <w:r>
        <w:rPr>
          <w:rFonts w:hint="eastAsia" w:ascii="仿宋" w:hAnsi="仿宋" w:eastAsia="仿宋"/>
          <w:color w:val="auto"/>
          <w:sz w:val="28"/>
          <w:szCs w:val="28"/>
        </w:rPr>
        <w:t>的供应商为本项目的中选人。</w:t>
      </w:r>
    </w:p>
    <w:p w14:paraId="1E2AAF68">
      <w:pPr>
        <w:pStyle w:val="16"/>
      </w:pPr>
    </w:p>
    <w:p w14:paraId="6B7967F0">
      <w:r>
        <w:t xml:space="preserve"> </w:t>
      </w:r>
    </w:p>
    <w:p w14:paraId="04C987B6"/>
    <w:p w14:paraId="221CDE64"/>
    <w:p w14:paraId="59A1549B"/>
    <w:p w14:paraId="7FC582B0"/>
    <w:p w14:paraId="65B10A37"/>
    <w:p w14:paraId="1E8630D2"/>
    <w:p w14:paraId="723EBDA2"/>
    <w:p w14:paraId="7D5205B3"/>
    <w:p w14:paraId="471947E0"/>
    <w:p w14:paraId="4536C2FE"/>
    <w:p w14:paraId="62C6BD09"/>
    <w:p w14:paraId="7D05D2CE"/>
    <w:p w14:paraId="7B2ECFBB"/>
    <w:p w14:paraId="27BA3BB4"/>
    <w:p w14:paraId="7725E562"/>
    <w:p w14:paraId="73A64CEA"/>
    <w:p w14:paraId="6B7BB93A"/>
    <w:p w14:paraId="7C12C9FB"/>
    <w:p w14:paraId="03E29384"/>
    <w:p w14:paraId="50257AFD"/>
    <w:p w14:paraId="79EEF210"/>
    <w:p w14:paraId="07CA6087"/>
    <w:p w14:paraId="5F0510D2"/>
    <w:p w14:paraId="20551F10"/>
    <w:p w14:paraId="0793AF0B"/>
    <w:p w14:paraId="7BA06503"/>
    <w:p w14:paraId="01DD4463"/>
    <w:p w14:paraId="0A4041D0"/>
    <w:p w14:paraId="7956C3C4"/>
    <w:p w14:paraId="1B089AE4"/>
    <w:p w14:paraId="015F8E82"/>
    <w:p w14:paraId="0712D160"/>
    <w:p w14:paraId="5C49C173">
      <w:pPr>
        <w:rPr>
          <w:rFonts w:ascii="仿宋" w:hAnsi="仿宋" w:eastAsia="仿宋" w:cs="仿宋"/>
          <w:sz w:val="24"/>
          <w:szCs w:val="24"/>
        </w:rPr>
      </w:pPr>
      <w:r>
        <w:t xml:space="preserve"> </w:t>
      </w:r>
    </w:p>
    <w:p w14:paraId="59855888">
      <w:pPr>
        <w:rPr>
          <w:rFonts w:ascii="仿宋" w:hAnsi="仿宋" w:eastAsia="仿宋" w:cs="仿宋"/>
          <w:sz w:val="24"/>
          <w:szCs w:val="24"/>
        </w:rPr>
      </w:pPr>
    </w:p>
    <w:p w14:paraId="7CAAF398">
      <w:pPr>
        <w:rPr>
          <w:rFonts w:ascii="仿宋" w:hAnsi="仿宋" w:eastAsia="仿宋" w:cs="仿宋"/>
          <w:sz w:val="24"/>
          <w:szCs w:val="24"/>
        </w:rPr>
      </w:pPr>
    </w:p>
    <w:p w14:paraId="0138D327">
      <w:pPr>
        <w:widowControl/>
        <w:numPr>
          <w:ilvl w:val="0"/>
          <w:numId w:val="2"/>
        </w:numPr>
        <w:spacing w:line="520" w:lineRule="exact"/>
        <w:jc w:val="center"/>
        <w:outlineLvl w:val="0"/>
        <w:rPr>
          <w:rFonts w:ascii="黑体" w:hAnsi="黑体" w:eastAsia="黑体" w:cs="黑体"/>
          <w:b/>
          <w:color w:val="auto"/>
          <w:sz w:val="36"/>
          <w:szCs w:val="32"/>
        </w:rPr>
      </w:pPr>
      <w:r>
        <w:rPr>
          <w:rFonts w:hint="eastAsia" w:ascii="黑体" w:hAnsi="黑体" w:eastAsia="黑体" w:cs="黑体"/>
          <w:b/>
          <w:color w:val="auto"/>
          <w:sz w:val="36"/>
          <w:szCs w:val="32"/>
        </w:rPr>
        <w:t>比选申请文件格式</w:t>
      </w:r>
    </w:p>
    <w:p w14:paraId="58E97A53">
      <w:pPr>
        <w:spacing w:line="700" w:lineRule="exact"/>
        <w:rPr>
          <w:rFonts w:ascii="仿宋" w:hAnsi="仿宋" w:eastAsia="仿宋" w:cs="仿宋"/>
          <w:b/>
          <w:bCs/>
          <w:color w:val="auto"/>
          <w:sz w:val="32"/>
          <w:szCs w:val="32"/>
        </w:rPr>
      </w:pPr>
    </w:p>
    <w:p w14:paraId="1C1212DA">
      <w:pPr>
        <w:jc w:val="left"/>
        <w:rPr>
          <w:rFonts w:ascii="仿宋" w:hAnsi="仿宋" w:eastAsia="仿宋" w:cs="仿宋"/>
          <w:color w:val="auto"/>
          <w:sz w:val="28"/>
          <w:szCs w:val="24"/>
        </w:rPr>
      </w:pPr>
      <w:bookmarkStart w:id="18" w:name="_Toc4960"/>
      <w:bookmarkStart w:id="19" w:name="_Toc5913"/>
      <w:bookmarkStart w:id="20" w:name="_Toc29819"/>
      <w:r>
        <w:rPr>
          <w:rFonts w:hint="eastAsia" w:ascii="仿宋" w:hAnsi="仿宋" w:eastAsia="仿宋" w:cs="仿宋"/>
          <w:color w:val="auto"/>
          <w:sz w:val="28"/>
          <w:szCs w:val="24"/>
        </w:rPr>
        <w:t>（比选申请封面）</w:t>
      </w:r>
      <w:bookmarkEnd w:id="18"/>
      <w:bookmarkEnd w:id="19"/>
      <w:bookmarkEnd w:id="20"/>
    </w:p>
    <w:p w14:paraId="67230274">
      <w:pPr>
        <w:rPr>
          <w:rFonts w:ascii="仿宋" w:hAnsi="仿宋" w:eastAsia="仿宋" w:cs="仿宋"/>
          <w:color w:val="auto"/>
          <w:sz w:val="28"/>
          <w:szCs w:val="28"/>
        </w:rPr>
      </w:pPr>
    </w:p>
    <w:p w14:paraId="3BF389A7">
      <w:pPr>
        <w:jc w:val="left"/>
        <w:rPr>
          <w:rFonts w:ascii="仿宋" w:hAnsi="仿宋" w:eastAsia="仿宋" w:cs="仿宋"/>
          <w:color w:val="auto"/>
          <w:sz w:val="24"/>
          <w:szCs w:val="24"/>
        </w:rPr>
      </w:pPr>
      <w:bookmarkStart w:id="21" w:name="_Toc19851"/>
      <w:bookmarkStart w:id="22" w:name="_Toc9428"/>
      <w:bookmarkStart w:id="23" w:name="_Toc30609"/>
      <w:r>
        <w:rPr>
          <w:rFonts w:hint="eastAsia" w:ascii="仿宋" w:hAnsi="仿宋" w:eastAsia="仿宋" w:cs="仿宋"/>
          <w:color w:val="auto"/>
          <w:sz w:val="24"/>
          <w:szCs w:val="24"/>
        </w:rPr>
        <w:t>项目名称：</w:t>
      </w:r>
      <w:bookmarkEnd w:id="21"/>
      <w:bookmarkEnd w:id="22"/>
      <w:bookmarkEnd w:id="23"/>
    </w:p>
    <w:p w14:paraId="180B634D">
      <w:pPr>
        <w:jc w:val="left"/>
        <w:rPr>
          <w:rFonts w:ascii="仿宋" w:hAnsi="仿宋" w:eastAsia="仿宋" w:cs="仿宋"/>
          <w:color w:val="auto"/>
          <w:sz w:val="24"/>
          <w:szCs w:val="24"/>
        </w:rPr>
      </w:pPr>
      <w:bookmarkStart w:id="24" w:name="_Toc32352"/>
      <w:bookmarkStart w:id="25" w:name="_Toc1544"/>
      <w:bookmarkStart w:id="26" w:name="_Toc9041"/>
      <w:r>
        <w:rPr>
          <w:rFonts w:hint="eastAsia" w:ascii="仿宋" w:hAnsi="仿宋" w:eastAsia="仿宋" w:cs="仿宋"/>
          <w:color w:val="auto"/>
          <w:sz w:val="24"/>
          <w:szCs w:val="24"/>
        </w:rPr>
        <w:t>项目编号：</w:t>
      </w:r>
      <w:bookmarkEnd w:id="24"/>
      <w:bookmarkEnd w:id="25"/>
      <w:bookmarkEnd w:id="26"/>
    </w:p>
    <w:p w14:paraId="7F843D9B">
      <w:pPr>
        <w:rPr>
          <w:rFonts w:ascii="仿宋" w:hAnsi="仿宋" w:eastAsia="仿宋" w:cs="仿宋"/>
          <w:color w:val="auto"/>
        </w:rPr>
      </w:pPr>
    </w:p>
    <w:p w14:paraId="37C44FF4">
      <w:pPr>
        <w:rPr>
          <w:rFonts w:ascii="仿宋" w:hAnsi="仿宋" w:eastAsia="仿宋" w:cs="仿宋"/>
          <w:color w:val="auto"/>
        </w:rPr>
      </w:pPr>
    </w:p>
    <w:p w14:paraId="689C8244">
      <w:pPr>
        <w:rPr>
          <w:rFonts w:ascii="仿宋" w:hAnsi="仿宋" w:eastAsia="仿宋" w:cs="仿宋"/>
          <w:color w:val="auto"/>
        </w:rPr>
      </w:pPr>
    </w:p>
    <w:p w14:paraId="1C3872B7">
      <w:pPr>
        <w:jc w:val="left"/>
        <w:rPr>
          <w:rFonts w:ascii="仿宋" w:hAnsi="仿宋" w:eastAsia="仿宋" w:cs="仿宋"/>
          <w:color w:val="auto"/>
          <w:sz w:val="84"/>
          <w:szCs w:val="24"/>
        </w:rPr>
      </w:pPr>
      <w:bookmarkStart w:id="27" w:name="_Toc24097"/>
      <w:bookmarkStart w:id="28" w:name="_Toc21472"/>
    </w:p>
    <w:p w14:paraId="5018F21D">
      <w:pPr>
        <w:tabs>
          <w:tab w:val="left" w:pos="811"/>
        </w:tabs>
        <w:jc w:val="left"/>
        <w:rPr>
          <w:rFonts w:hint="eastAsia" w:ascii="仿宋" w:hAnsi="仿宋" w:eastAsia="仿宋" w:cs="仿宋"/>
          <w:color w:val="auto"/>
          <w:sz w:val="84"/>
          <w:szCs w:val="24"/>
          <w:lang w:eastAsia="zh-CN"/>
        </w:rPr>
      </w:pPr>
    </w:p>
    <w:p w14:paraId="02948B56">
      <w:pPr>
        <w:tabs>
          <w:tab w:val="left" w:pos="811"/>
        </w:tabs>
        <w:jc w:val="left"/>
        <w:rPr>
          <w:rFonts w:hint="eastAsia" w:ascii="仿宋" w:hAnsi="仿宋" w:eastAsia="仿宋" w:cs="仿宋"/>
          <w:color w:val="auto"/>
          <w:sz w:val="84"/>
          <w:szCs w:val="24"/>
          <w:lang w:eastAsia="zh-CN"/>
        </w:rPr>
      </w:pPr>
    </w:p>
    <w:p w14:paraId="704201F7">
      <w:pPr>
        <w:tabs>
          <w:tab w:val="left" w:pos="811"/>
        </w:tabs>
        <w:jc w:val="left"/>
        <w:rPr>
          <w:rFonts w:hint="eastAsia" w:ascii="仿宋" w:hAnsi="仿宋" w:eastAsia="仿宋" w:cs="仿宋"/>
          <w:color w:val="auto"/>
          <w:sz w:val="84"/>
          <w:szCs w:val="24"/>
          <w:lang w:eastAsia="zh-CN"/>
        </w:rPr>
      </w:pPr>
    </w:p>
    <w:p w14:paraId="54055EBF">
      <w:pPr>
        <w:tabs>
          <w:tab w:val="left" w:pos="811"/>
        </w:tabs>
        <w:jc w:val="left"/>
        <w:rPr>
          <w:rFonts w:hint="eastAsia" w:ascii="仿宋" w:hAnsi="仿宋" w:eastAsia="仿宋" w:cs="仿宋"/>
          <w:color w:val="auto"/>
          <w:sz w:val="84"/>
          <w:szCs w:val="24"/>
          <w:lang w:eastAsia="zh-CN"/>
        </w:rPr>
      </w:pPr>
    </w:p>
    <w:p w14:paraId="66135B66">
      <w:pPr>
        <w:tabs>
          <w:tab w:val="left" w:pos="811"/>
        </w:tabs>
        <w:jc w:val="left"/>
        <w:rPr>
          <w:rFonts w:hint="eastAsia" w:ascii="仿宋" w:hAnsi="仿宋" w:eastAsia="仿宋" w:cs="仿宋"/>
          <w:color w:val="auto"/>
          <w:sz w:val="84"/>
          <w:szCs w:val="24"/>
          <w:lang w:eastAsia="zh-CN"/>
        </w:rPr>
      </w:pPr>
    </w:p>
    <w:p w14:paraId="3D105E45">
      <w:pPr>
        <w:tabs>
          <w:tab w:val="left" w:pos="811"/>
        </w:tabs>
        <w:jc w:val="left"/>
        <w:rPr>
          <w:rFonts w:hint="eastAsia" w:ascii="仿宋" w:hAnsi="仿宋" w:eastAsia="仿宋" w:cs="仿宋"/>
          <w:color w:val="auto"/>
          <w:sz w:val="84"/>
          <w:szCs w:val="24"/>
          <w:lang w:eastAsia="zh-CN"/>
        </w:rPr>
      </w:pPr>
    </w:p>
    <w:p w14:paraId="06304084">
      <w:pPr>
        <w:tabs>
          <w:tab w:val="left" w:pos="811"/>
        </w:tabs>
        <w:jc w:val="left"/>
        <w:rPr>
          <w:rFonts w:hint="eastAsia" w:ascii="仿宋" w:hAnsi="仿宋" w:eastAsia="仿宋" w:cs="仿宋"/>
          <w:color w:val="auto"/>
          <w:sz w:val="84"/>
          <w:szCs w:val="24"/>
          <w:lang w:eastAsia="zh-CN"/>
        </w:rPr>
      </w:pPr>
    </w:p>
    <w:p w14:paraId="370AC936">
      <w:pPr>
        <w:jc w:val="center"/>
        <w:rPr>
          <w:rFonts w:ascii="仿宋" w:hAnsi="仿宋" w:eastAsia="仿宋" w:cs="仿宋"/>
          <w:color w:val="auto"/>
          <w:sz w:val="96"/>
          <w:szCs w:val="24"/>
        </w:rPr>
      </w:pPr>
      <w:bookmarkStart w:id="29" w:name="_Toc22144"/>
      <w:r>
        <w:rPr>
          <w:rFonts w:hint="eastAsia" w:ascii="仿宋" w:hAnsi="仿宋" w:eastAsia="仿宋" w:cs="仿宋"/>
          <w:color w:val="auto"/>
          <w:sz w:val="96"/>
          <w:szCs w:val="24"/>
        </w:rPr>
        <w:t>比选申请文件</w:t>
      </w:r>
      <w:bookmarkEnd w:id="27"/>
      <w:bookmarkEnd w:id="28"/>
      <w:bookmarkEnd w:id="29"/>
    </w:p>
    <w:p w14:paraId="6DC1D64F">
      <w:pPr>
        <w:rPr>
          <w:rFonts w:ascii="仿宋" w:hAnsi="仿宋" w:eastAsia="仿宋" w:cs="仿宋"/>
          <w:color w:val="auto"/>
        </w:rPr>
      </w:pPr>
    </w:p>
    <w:p w14:paraId="599FCB97">
      <w:pPr>
        <w:rPr>
          <w:rFonts w:ascii="仿宋" w:hAnsi="仿宋" w:eastAsia="仿宋" w:cs="仿宋"/>
          <w:color w:val="auto"/>
        </w:rPr>
      </w:pPr>
    </w:p>
    <w:p w14:paraId="44CB3EFC">
      <w:pPr>
        <w:rPr>
          <w:rFonts w:ascii="仿宋" w:hAnsi="仿宋" w:eastAsia="仿宋" w:cs="仿宋"/>
          <w:color w:val="auto"/>
        </w:rPr>
      </w:pPr>
    </w:p>
    <w:p w14:paraId="4AE917BB">
      <w:pPr>
        <w:rPr>
          <w:rFonts w:ascii="仿宋" w:hAnsi="仿宋" w:eastAsia="仿宋" w:cs="仿宋"/>
          <w:color w:val="auto"/>
        </w:rPr>
      </w:pPr>
    </w:p>
    <w:p w14:paraId="32AB3CA3">
      <w:pPr>
        <w:rPr>
          <w:rFonts w:ascii="仿宋" w:hAnsi="仿宋" w:eastAsia="仿宋" w:cs="仿宋"/>
          <w:color w:val="auto"/>
        </w:rPr>
      </w:pPr>
    </w:p>
    <w:p w14:paraId="25FE8DE8">
      <w:pPr>
        <w:rPr>
          <w:rFonts w:ascii="仿宋" w:hAnsi="仿宋" w:eastAsia="仿宋" w:cs="仿宋"/>
          <w:color w:val="auto"/>
        </w:rPr>
      </w:pPr>
    </w:p>
    <w:p w14:paraId="5B5CDF58">
      <w:pPr>
        <w:jc w:val="left"/>
        <w:rPr>
          <w:rFonts w:ascii="仿宋" w:hAnsi="仿宋" w:eastAsia="仿宋" w:cs="仿宋"/>
          <w:color w:val="auto"/>
          <w:sz w:val="28"/>
          <w:szCs w:val="24"/>
        </w:rPr>
      </w:pPr>
      <w:bookmarkStart w:id="30" w:name="_Toc24859"/>
      <w:bookmarkStart w:id="31" w:name="_Toc17163"/>
      <w:bookmarkStart w:id="32" w:name="_Toc32749"/>
      <w:bookmarkStart w:id="33" w:name="_Toc1690"/>
      <w:r>
        <w:rPr>
          <w:rFonts w:hint="eastAsia" w:ascii="仿宋" w:hAnsi="仿宋" w:eastAsia="仿宋" w:cs="仿宋"/>
          <w:color w:val="auto"/>
          <w:sz w:val="28"/>
          <w:szCs w:val="24"/>
        </w:rPr>
        <w:t>比选申请人名称（公章）：</w:t>
      </w:r>
      <w:bookmarkEnd w:id="30"/>
      <w:bookmarkEnd w:id="31"/>
      <w:bookmarkEnd w:id="32"/>
      <w:bookmarkEnd w:id="33"/>
    </w:p>
    <w:p w14:paraId="6E6F719A">
      <w:pPr>
        <w:jc w:val="left"/>
        <w:rPr>
          <w:rFonts w:ascii="仿宋" w:hAnsi="仿宋" w:eastAsia="仿宋" w:cs="仿宋"/>
          <w:color w:val="auto"/>
          <w:sz w:val="28"/>
          <w:szCs w:val="24"/>
        </w:rPr>
      </w:pPr>
      <w:bookmarkStart w:id="34" w:name="_Toc17905"/>
      <w:bookmarkStart w:id="35" w:name="_Toc24123"/>
      <w:bookmarkStart w:id="36" w:name="_Toc6803"/>
      <w:bookmarkStart w:id="37" w:name="_Toc3558"/>
      <w:r>
        <w:rPr>
          <w:rFonts w:hint="eastAsia" w:ascii="仿宋" w:hAnsi="仿宋" w:eastAsia="仿宋" w:cs="仿宋"/>
          <w:color w:val="auto"/>
          <w:sz w:val="28"/>
          <w:szCs w:val="24"/>
        </w:rPr>
        <w:t>法定代表人或授权代理人（签字）：</w:t>
      </w:r>
      <w:bookmarkEnd w:id="34"/>
      <w:bookmarkEnd w:id="35"/>
      <w:bookmarkEnd w:id="36"/>
      <w:bookmarkEnd w:id="37"/>
    </w:p>
    <w:p w14:paraId="37B42BEF">
      <w:pPr>
        <w:jc w:val="left"/>
        <w:rPr>
          <w:rFonts w:ascii="仿宋" w:hAnsi="仿宋" w:eastAsia="仿宋" w:cs="仿宋"/>
          <w:color w:val="auto"/>
          <w:sz w:val="28"/>
          <w:szCs w:val="24"/>
        </w:rPr>
      </w:pPr>
      <w:bookmarkStart w:id="38" w:name="_Toc2989"/>
      <w:bookmarkStart w:id="39" w:name="_Toc5996"/>
      <w:bookmarkStart w:id="40" w:name="_Toc27526"/>
      <w:bookmarkStart w:id="41" w:name="_Toc27135"/>
      <w:r>
        <w:rPr>
          <w:rFonts w:hint="eastAsia" w:ascii="仿宋" w:hAnsi="仿宋" w:eastAsia="仿宋" w:cs="仿宋"/>
          <w:color w:val="auto"/>
          <w:sz w:val="28"/>
          <w:szCs w:val="24"/>
        </w:rPr>
        <w:t>联系方式（移动电话）：</w:t>
      </w:r>
      <w:bookmarkEnd w:id="38"/>
      <w:bookmarkEnd w:id="39"/>
      <w:bookmarkEnd w:id="40"/>
      <w:bookmarkEnd w:id="41"/>
    </w:p>
    <w:p w14:paraId="1C91C34E">
      <w:pPr>
        <w:jc w:val="left"/>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bookmarkStart w:id="42" w:name="_Toc2031"/>
      <w:bookmarkStart w:id="43" w:name="_Toc19987"/>
      <w:bookmarkStart w:id="44" w:name="_Toc5056"/>
      <w:bookmarkStart w:id="45" w:name="_Toc7233"/>
      <w:r>
        <w:rPr>
          <w:rFonts w:hint="eastAsia" w:ascii="仿宋" w:hAnsi="仿宋" w:eastAsia="仿宋" w:cs="仿宋"/>
          <w:sz w:val="28"/>
          <w:szCs w:val="24"/>
        </w:rPr>
        <w:t>日期：     年    月     日</w:t>
      </w:r>
      <w:bookmarkEnd w:id="42"/>
      <w:bookmarkEnd w:id="43"/>
      <w:bookmarkEnd w:id="44"/>
      <w:bookmarkEnd w:id="45"/>
    </w:p>
    <w:p w14:paraId="5913D54D">
      <w:pPr>
        <w:spacing w:line="700" w:lineRule="exact"/>
        <w:jc w:val="center"/>
        <w:outlineLvl w:val="1"/>
        <w:rPr>
          <w:rStyle w:val="74"/>
          <w:rFonts w:ascii="黑体" w:hAnsi="黑体" w:eastAsia="黑体" w:cs="仿宋"/>
          <w:b/>
          <w:bCs/>
          <w:sz w:val="32"/>
          <w:szCs w:val="28"/>
        </w:rPr>
      </w:pPr>
      <w:bookmarkStart w:id="46" w:name="_Toc11352"/>
      <w:bookmarkStart w:id="47" w:name="_Toc14829"/>
      <w:bookmarkStart w:id="48" w:name="_Toc3023"/>
      <w:bookmarkStart w:id="49" w:name="_Toc6482"/>
      <w:bookmarkStart w:id="50" w:name="_Toc16029"/>
      <w:bookmarkStart w:id="51" w:name="_Toc21519"/>
      <w:r>
        <w:rPr>
          <w:rStyle w:val="74"/>
          <w:rFonts w:hint="eastAsia" w:ascii="黑体" w:hAnsi="黑体" w:eastAsia="黑体" w:cs="仿宋"/>
          <w:b/>
          <w:bCs/>
          <w:sz w:val="32"/>
          <w:szCs w:val="28"/>
        </w:rPr>
        <w:t>一、承诺函</w:t>
      </w:r>
      <w:bookmarkEnd w:id="46"/>
      <w:bookmarkEnd w:id="47"/>
      <w:bookmarkEnd w:id="48"/>
      <w:bookmarkEnd w:id="49"/>
      <w:bookmarkEnd w:id="50"/>
      <w:bookmarkEnd w:id="51"/>
    </w:p>
    <w:p w14:paraId="0F28827E">
      <w:pPr>
        <w:pStyle w:val="16"/>
        <w:rPr>
          <w:rFonts w:ascii="仿宋" w:hAnsi="仿宋" w:eastAsia="仿宋" w:cs="仿宋"/>
        </w:rPr>
      </w:pPr>
    </w:p>
    <w:p w14:paraId="079B3441">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w:t>
      </w:r>
      <w:r>
        <w:rPr>
          <w:rFonts w:hint="eastAsia" w:ascii="仿宋" w:hAnsi="仿宋" w:eastAsia="仿宋" w:cs="仿宋"/>
          <w:sz w:val="24"/>
        </w:rPr>
        <w:t>医院：</w:t>
      </w:r>
    </w:p>
    <w:p w14:paraId="443CF7D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5A94100B">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3D5444A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6C146FF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0F2E3D9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608E573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0ACB8C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44CEFE6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611BD31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3EA41CE">
      <w:pPr>
        <w:pStyle w:val="16"/>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35E32CE6">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C63909F">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06D10862">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57518154">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42FEAF9F">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001E53AE">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3BD84980">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BD5A68D">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AA1E322">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1A4275E">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2B1C6AC4">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12.我方承诺向贵单位供货的同规格型号同质量等级医用物资</w:t>
      </w:r>
      <w:r>
        <w:rPr>
          <w:rFonts w:hint="eastAsia" w:ascii="仿宋" w:hAnsi="仿宋" w:eastAsia="仿宋" w:cs="仿宋"/>
          <w:sz w:val="24"/>
          <w:lang w:eastAsia="zh-CN"/>
        </w:rPr>
        <w:t>低于市场价</w:t>
      </w:r>
      <w:r>
        <w:rPr>
          <w:rFonts w:hint="eastAsia" w:ascii="仿宋" w:hAnsi="仿宋" w:eastAsia="仿宋" w:cs="仿宋"/>
          <w:sz w:val="24"/>
        </w:rPr>
        <w:t>，办公用品、装修材料、工会福利等为同时期</w:t>
      </w:r>
      <w:r>
        <w:rPr>
          <w:rFonts w:hint="eastAsia" w:ascii="仿宋" w:hAnsi="仿宋" w:eastAsia="仿宋" w:cs="仿宋"/>
          <w:sz w:val="24"/>
          <w:lang w:eastAsia="zh-CN"/>
        </w:rPr>
        <w:t>宜宾市内</w:t>
      </w:r>
      <w:r>
        <w:rPr>
          <w:rFonts w:hint="eastAsia" w:ascii="仿宋" w:hAnsi="仿宋" w:eastAsia="仿宋" w:cs="仿宋"/>
          <w:sz w:val="24"/>
        </w:rPr>
        <w:t>采购最低价。</w:t>
      </w:r>
    </w:p>
    <w:p w14:paraId="5733D62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3979A71D">
      <w:pPr>
        <w:adjustRightInd w:val="0"/>
        <w:spacing w:line="360" w:lineRule="auto"/>
        <w:ind w:firstLine="900" w:firstLineChars="375"/>
        <w:rPr>
          <w:rFonts w:ascii="仿宋" w:hAnsi="仿宋" w:eastAsia="仿宋" w:cs="仿宋"/>
          <w:bCs/>
          <w:sz w:val="24"/>
        </w:rPr>
      </w:pPr>
    </w:p>
    <w:p w14:paraId="5648FC5D">
      <w:pPr>
        <w:adjustRightInd w:val="0"/>
        <w:spacing w:line="360" w:lineRule="auto"/>
        <w:jc w:val="right"/>
        <w:rPr>
          <w:rFonts w:ascii="仿宋" w:hAnsi="仿宋" w:eastAsia="仿宋" w:cs="仿宋"/>
          <w:bCs/>
          <w:sz w:val="24"/>
        </w:rPr>
      </w:pPr>
    </w:p>
    <w:p w14:paraId="32F2D7FA">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5832B1A0">
      <w:pPr>
        <w:pStyle w:val="16"/>
        <w:jc w:val="left"/>
        <w:rPr>
          <w:rFonts w:ascii="仿宋" w:hAnsi="仿宋" w:eastAsia="仿宋" w:cs="仿宋"/>
          <w:sz w:val="24"/>
        </w:rPr>
      </w:pPr>
      <w:r>
        <w:rPr>
          <w:rFonts w:hint="eastAsia" w:ascii="仿宋" w:hAnsi="仿宋" w:eastAsia="仿宋" w:cs="仿宋"/>
          <w:bCs/>
          <w:sz w:val="24"/>
        </w:rPr>
        <w:t>时间：</w:t>
      </w:r>
    </w:p>
    <w:p w14:paraId="7F586811">
      <w:pPr>
        <w:adjustRightInd w:val="0"/>
        <w:spacing w:line="360" w:lineRule="auto"/>
        <w:rPr>
          <w:rFonts w:ascii="仿宋" w:hAnsi="仿宋" w:eastAsia="仿宋" w:cs="仿宋"/>
          <w:bCs/>
          <w:sz w:val="32"/>
          <w:szCs w:val="32"/>
        </w:rPr>
      </w:pPr>
    </w:p>
    <w:p w14:paraId="00E6C414">
      <w:pPr>
        <w:spacing w:line="700" w:lineRule="exact"/>
        <w:rPr>
          <w:rFonts w:ascii="仿宋" w:hAnsi="仿宋" w:eastAsia="仿宋" w:cs="仿宋"/>
          <w:b/>
          <w:bCs/>
          <w:sz w:val="32"/>
          <w:szCs w:val="32"/>
        </w:rPr>
      </w:pPr>
      <w:bookmarkStart w:id="52" w:name="_Toc22676"/>
      <w:bookmarkStart w:id="53" w:name="_Toc17857"/>
      <w:bookmarkStart w:id="54" w:name="_Toc30971"/>
      <w:bookmarkStart w:id="55" w:name="_Toc31838"/>
      <w:r>
        <w:rPr>
          <w:rFonts w:hint="eastAsia" w:ascii="仿宋" w:hAnsi="仿宋" w:eastAsia="仿宋" w:cs="仿宋"/>
          <w:b/>
          <w:bCs/>
          <w:sz w:val="32"/>
          <w:szCs w:val="32"/>
        </w:rPr>
        <w:t xml:space="preserve">  </w:t>
      </w:r>
    </w:p>
    <w:p w14:paraId="3A5D2FBB">
      <w:pPr>
        <w:spacing w:line="700" w:lineRule="exact"/>
        <w:jc w:val="center"/>
        <w:outlineLvl w:val="1"/>
        <w:rPr>
          <w:rStyle w:val="74"/>
          <w:rFonts w:ascii="黑体" w:hAnsi="黑体" w:eastAsia="黑体" w:cs="仿宋"/>
          <w:b/>
          <w:bCs/>
          <w:sz w:val="32"/>
          <w:szCs w:val="32"/>
        </w:rPr>
      </w:pPr>
      <w:bookmarkStart w:id="56" w:name="_Toc4305"/>
      <w:r>
        <w:rPr>
          <w:rStyle w:val="74"/>
          <w:rFonts w:hint="eastAsia" w:ascii="黑体" w:hAnsi="黑体" w:eastAsia="黑体" w:cs="仿宋"/>
          <w:b/>
          <w:bCs/>
          <w:sz w:val="32"/>
          <w:szCs w:val="32"/>
        </w:rPr>
        <w:t>二、具有独立承担民事责任的能力</w:t>
      </w:r>
      <w:bookmarkEnd w:id="52"/>
      <w:bookmarkEnd w:id="53"/>
      <w:bookmarkEnd w:id="54"/>
      <w:bookmarkEnd w:id="55"/>
      <w:bookmarkEnd w:id="56"/>
    </w:p>
    <w:p w14:paraId="643B9767">
      <w:pPr>
        <w:pStyle w:val="16"/>
        <w:jc w:val="center"/>
        <w:rPr>
          <w:rFonts w:ascii="黑体" w:hAnsi="黑体" w:eastAsia="黑体" w:cs="仿宋"/>
          <w:b/>
          <w:bCs/>
          <w:sz w:val="32"/>
          <w:szCs w:val="32"/>
        </w:rPr>
      </w:pPr>
    </w:p>
    <w:p w14:paraId="5EBFB7D7">
      <w:pPr>
        <w:pStyle w:val="18"/>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74"/>
          <w:rFonts w:hint="eastAsia" w:ascii="仿宋" w:hAnsi="仿宋" w:eastAsia="仿宋" w:cs="仿宋"/>
          <w:b/>
          <w:bCs/>
          <w:sz w:val="32"/>
          <w:szCs w:val="28"/>
        </w:rPr>
        <w:t>营业执照</w:t>
      </w:r>
      <w:r>
        <w:rPr>
          <w:rFonts w:hint="eastAsia" w:ascii="仿宋" w:hAnsi="仿宋" w:eastAsia="仿宋" w:cs="仿宋"/>
          <w:b/>
          <w:bCs/>
          <w:color w:val="auto"/>
        </w:rPr>
        <w:t>)</w:t>
      </w:r>
    </w:p>
    <w:p w14:paraId="45098798">
      <w:pPr>
        <w:pStyle w:val="43"/>
        <w:jc w:val="center"/>
        <w:outlineLvl w:val="1"/>
        <w:rPr>
          <w:rFonts w:ascii="黑体" w:hAnsi="黑体" w:eastAsia="黑体" w:cs="仿宋"/>
          <w:sz w:val="32"/>
          <w:szCs w:val="32"/>
        </w:rPr>
      </w:pPr>
      <w:r>
        <w:rPr>
          <w:rFonts w:hint="eastAsia" w:ascii="仿宋" w:hAnsi="仿宋" w:eastAsia="仿宋" w:cs="仿宋"/>
          <w:b/>
          <w:bCs/>
        </w:rPr>
        <w:br w:type="page"/>
      </w:r>
      <w:bookmarkStart w:id="57" w:name="_Toc15613"/>
      <w:bookmarkStart w:id="58" w:name="_Toc27186"/>
      <w:bookmarkStart w:id="59" w:name="_Toc30158"/>
      <w:r>
        <w:rPr>
          <w:rStyle w:val="74"/>
          <w:rFonts w:hint="eastAsia" w:ascii="黑体" w:hAnsi="黑体" w:eastAsia="黑体" w:cs="仿宋"/>
          <w:b/>
          <w:bCs/>
          <w:sz w:val="32"/>
          <w:szCs w:val="28"/>
        </w:rPr>
        <w:t>三、具有健全的财务会计制度的证明材料</w:t>
      </w:r>
      <w:r>
        <w:rPr>
          <w:rFonts w:hint="eastAsia" w:ascii="黑体" w:hAnsi="黑体" w:eastAsia="黑体" w:cs="仿宋"/>
          <w:b/>
          <w:bCs/>
          <w:sz w:val="32"/>
          <w:szCs w:val="32"/>
        </w:rPr>
        <w:br w:type="page"/>
      </w:r>
      <w:bookmarkEnd w:id="57"/>
      <w:bookmarkEnd w:id="58"/>
      <w:bookmarkEnd w:id="59"/>
      <w:bookmarkStart w:id="60" w:name="_Toc25638"/>
      <w:bookmarkStart w:id="61" w:name="_Toc11351"/>
      <w:bookmarkStart w:id="62" w:name="_Toc12015"/>
      <w:bookmarkStart w:id="63" w:name="_Toc15526"/>
      <w:bookmarkStart w:id="64" w:name="_Toc20589"/>
      <w:bookmarkStart w:id="65" w:name="_Toc27661"/>
      <w:r>
        <w:rPr>
          <w:rStyle w:val="74"/>
          <w:rFonts w:hint="eastAsia" w:ascii="黑体" w:hAnsi="黑体" w:eastAsia="黑体" w:cs="仿宋"/>
          <w:b/>
          <w:bCs/>
          <w:sz w:val="32"/>
          <w:szCs w:val="28"/>
          <w:lang w:eastAsia="zh-CN"/>
        </w:rPr>
        <w:t>四</w:t>
      </w:r>
      <w:r>
        <w:rPr>
          <w:rStyle w:val="74"/>
          <w:rFonts w:hint="eastAsia" w:ascii="黑体" w:hAnsi="黑体" w:eastAsia="黑体" w:cs="仿宋"/>
          <w:b/>
          <w:bCs/>
          <w:sz w:val="32"/>
          <w:szCs w:val="28"/>
        </w:rPr>
        <w:t>、法定代表人身份证明书</w:t>
      </w:r>
      <w:bookmarkEnd w:id="60"/>
      <w:bookmarkEnd w:id="61"/>
      <w:bookmarkEnd w:id="62"/>
      <w:bookmarkEnd w:id="63"/>
      <w:bookmarkEnd w:id="64"/>
      <w:bookmarkEnd w:id="65"/>
    </w:p>
    <w:p w14:paraId="10106AB5">
      <w:pPr>
        <w:pStyle w:val="18"/>
        <w:jc w:val="center"/>
        <w:rPr>
          <w:rFonts w:ascii="仿宋" w:hAnsi="仿宋" w:eastAsia="仿宋" w:cs="仿宋"/>
          <w:color w:val="auto"/>
        </w:rPr>
      </w:pPr>
    </w:p>
    <w:p w14:paraId="0563769A">
      <w:pPr>
        <w:pStyle w:val="18"/>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08811960">
      <w:pPr>
        <w:pStyle w:val="18"/>
        <w:jc w:val="center"/>
        <w:rPr>
          <w:rFonts w:ascii="仿宋" w:hAnsi="仿宋" w:eastAsia="仿宋" w:cs="仿宋"/>
          <w:color w:val="auto"/>
        </w:rPr>
      </w:pPr>
    </w:p>
    <w:p w14:paraId="36D49F68">
      <w:pPr>
        <w:pStyle w:val="18"/>
        <w:jc w:val="center"/>
        <w:rPr>
          <w:rFonts w:ascii="仿宋" w:hAnsi="仿宋" w:eastAsia="仿宋" w:cs="仿宋"/>
          <w:color w:val="auto"/>
        </w:rPr>
      </w:pPr>
    </w:p>
    <w:p w14:paraId="669F1402">
      <w:pPr>
        <w:pStyle w:val="18"/>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7A7525E7">
      <w:pPr>
        <w:pStyle w:val="18"/>
        <w:rPr>
          <w:rFonts w:ascii="仿宋" w:hAnsi="仿宋" w:eastAsia="仿宋" w:cs="仿宋"/>
          <w:color w:val="auto"/>
        </w:rPr>
      </w:pPr>
      <w:r>
        <w:rPr>
          <w:rFonts w:hint="eastAsia" w:ascii="仿宋" w:hAnsi="仿宋" w:eastAsia="仿宋" w:cs="仿宋"/>
          <w:color w:val="auto"/>
        </w:rPr>
        <w:t>特此证明。</w:t>
      </w:r>
    </w:p>
    <w:p w14:paraId="04158232">
      <w:pPr>
        <w:pStyle w:val="18"/>
        <w:jc w:val="both"/>
        <w:rPr>
          <w:rFonts w:ascii="仿宋" w:hAnsi="仿宋" w:eastAsia="仿宋" w:cs="仿宋"/>
          <w:color w:val="auto"/>
        </w:rPr>
      </w:pPr>
    </w:p>
    <w:p w14:paraId="52BCD157">
      <w:pPr>
        <w:pStyle w:val="18"/>
        <w:jc w:val="both"/>
        <w:rPr>
          <w:rFonts w:ascii="仿宋" w:hAnsi="仿宋" w:eastAsia="仿宋" w:cs="仿宋"/>
          <w:color w:val="auto"/>
        </w:rPr>
      </w:pPr>
    </w:p>
    <w:p w14:paraId="1803B14B">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6BFCC627">
      <w:pPr>
        <w:pStyle w:val="16"/>
        <w:jc w:val="left"/>
        <w:rPr>
          <w:rFonts w:ascii="仿宋" w:hAnsi="仿宋" w:eastAsia="仿宋" w:cs="仿宋"/>
          <w:sz w:val="24"/>
        </w:rPr>
      </w:pPr>
      <w:r>
        <w:rPr>
          <w:rFonts w:hint="eastAsia" w:ascii="仿宋" w:hAnsi="仿宋" w:eastAsia="仿宋" w:cs="仿宋"/>
          <w:bCs/>
          <w:sz w:val="24"/>
        </w:rPr>
        <w:t>时间：</w:t>
      </w:r>
    </w:p>
    <w:p w14:paraId="4351E5D6">
      <w:pPr>
        <w:pStyle w:val="18"/>
        <w:jc w:val="center"/>
        <w:rPr>
          <w:rFonts w:ascii="仿宋" w:hAnsi="仿宋" w:eastAsia="仿宋" w:cs="仿宋"/>
          <w:color w:val="auto"/>
        </w:rPr>
      </w:pPr>
    </w:p>
    <w:p w14:paraId="5AB9CB9C">
      <w:pPr>
        <w:pStyle w:val="18"/>
        <w:jc w:val="center"/>
        <w:rPr>
          <w:rFonts w:ascii="仿宋" w:hAnsi="仿宋" w:eastAsia="仿宋" w:cs="仿宋"/>
          <w:color w:val="auto"/>
        </w:rPr>
      </w:pPr>
    </w:p>
    <w:p w14:paraId="69F920C6">
      <w:pPr>
        <w:pStyle w:val="18"/>
        <w:rPr>
          <w:rFonts w:ascii="仿宋" w:hAnsi="仿宋" w:eastAsia="仿宋" w:cs="仿宋"/>
          <w:color w:val="auto"/>
        </w:rPr>
      </w:pPr>
      <w:r>
        <w:rPr>
          <w:rFonts w:hint="eastAsia" w:ascii="仿宋" w:hAnsi="仿宋" w:eastAsia="仿宋" w:cs="仿宋"/>
          <w:color w:val="auto"/>
        </w:rPr>
        <w:t>注：</w:t>
      </w:r>
    </w:p>
    <w:p w14:paraId="7574F6AA">
      <w:pPr>
        <w:pStyle w:val="18"/>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21EBCFFB">
      <w:pPr>
        <w:pStyle w:val="18"/>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0918E58">
      <w:pPr>
        <w:pStyle w:val="18"/>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657BA153">
      <w:pPr>
        <w:pStyle w:val="18"/>
        <w:jc w:val="both"/>
        <w:rPr>
          <w:rFonts w:ascii="仿宋" w:hAnsi="仿宋" w:eastAsia="仿宋" w:cs="仿宋"/>
          <w:color w:val="auto"/>
        </w:rPr>
      </w:pPr>
      <w:r>
        <w:rPr>
          <w:rFonts w:hint="eastAsia" w:ascii="仿宋" w:hAnsi="仿宋" w:eastAsia="仿宋" w:cs="仿宋"/>
          <w:color w:val="auto"/>
        </w:rPr>
        <w:t>4.此授权书盖章位置未做强制性要求。</w:t>
      </w:r>
    </w:p>
    <w:p w14:paraId="3B14497C">
      <w:pPr>
        <w:pStyle w:val="18"/>
        <w:jc w:val="both"/>
        <w:rPr>
          <w:rFonts w:ascii="仿宋" w:hAnsi="仿宋" w:eastAsia="仿宋" w:cs="仿宋"/>
          <w:color w:val="auto"/>
          <w:sz w:val="32"/>
          <w:szCs w:val="32"/>
        </w:rPr>
      </w:pPr>
    </w:p>
    <w:p w14:paraId="54FC9E24">
      <w:pPr>
        <w:pStyle w:val="18"/>
        <w:jc w:val="center"/>
        <w:rPr>
          <w:rFonts w:ascii="黑体" w:hAnsi="黑体" w:eastAsia="黑体" w:cs="仿宋"/>
          <w:b/>
          <w:bCs/>
          <w:color w:val="auto"/>
          <w:sz w:val="32"/>
          <w:szCs w:val="32"/>
        </w:rPr>
      </w:pPr>
      <w:r>
        <w:rPr>
          <w:rFonts w:hint="eastAsia" w:ascii="仿宋" w:hAnsi="仿宋" w:eastAsia="仿宋" w:cs="仿宋"/>
          <w:color w:val="auto"/>
          <w:sz w:val="32"/>
          <w:szCs w:val="32"/>
        </w:rPr>
        <w:br w:type="page"/>
      </w:r>
      <w:r>
        <w:rPr>
          <w:rFonts w:hint="eastAsia" w:ascii="黑体" w:hAnsi="黑体" w:eastAsia="黑体" w:cs="仿宋"/>
          <w:b/>
          <w:color w:val="auto"/>
          <w:sz w:val="32"/>
          <w:szCs w:val="32"/>
        </w:rPr>
        <w:t>六、</w:t>
      </w:r>
      <w:r>
        <w:rPr>
          <w:rStyle w:val="74"/>
          <w:rFonts w:hint="eastAsia" w:ascii="黑体" w:hAnsi="黑体" w:eastAsia="黑体" w:cs="仿宋"/>
          <w:b/>
          <w:bCs/>
          <w:color w:val="auto"/>
          <w:kern w:val="2"/>
          <w:sz w:val="32"/>
          <w:szCs w:val="28"/>
        </w:rPr>
        <w:t>法定代表人授权委托书</w:t>
      </w:r>
    </w:p>
    <w:p w14:paraId="10531354">
      <w:pPr>
        <w:pStyle w:val="18"/>
        <w:jc w:val="center"/>
        <w:rPr>
          <w:rFonts w:ascii="仿宋" w:hAnsi="仿宋" w:eastAsia="仿宋" w:cs="仿宋"/>
          <w:b/>
          <w:bCs/>
          <w:color w:val="auto"/>
        </w:rPr>
      </w:pPr>
    </w:p>
    <w:p w14:paraId="1C52B2D3">
      <w:pPr>
        <w:pStyle w:val="18"/>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5A2292">
      <w:pPr>
        <w:pStyle w:val="18"/>
        <w:jc w:val="center"/>
        <w:rPr>
          <w:rFonts w:ascii="仿宋" w:hAnsi="仿宋" w:eastAsia="仿宋" w:cs="仿宋"/>
          <w:color w:val="auto"/>
        </w:rPr>
      </w:pPr>
    </w:p>
    <w:p w14:paraId="631004B3">
      <w:pPr>
        <w:pStyle w:val="16"/>
        <w:snapToGrid w:val="0"/>
        <w:spacing w:after="0" w:line="500" w:lineRule="exact"/>
        <w:ind w:firstLine="480" w:firstLineChars="200"/>
        <w:rPr>
          <w:rFonts w:ascii="仿宋" w:hAnsi="仿宋" w:eastAsia="仿宋" w:cs="仿宋"/>
          <w:sz w:val="24"/>
        </w:rPr>
      </w:pPr>
    </w:p>
    <w:p w14:paraId="6570FA11">
      <w:pPr>
        <w:pStyle w:val="1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（比选申请人名称）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项目的比选活动。委托代理人在比选活动和评比、谈判以及合同签订过程中所签署的一切文件和处理与之有关的一切事务，我及我公司均予以承认，并全部承担其产生的所有权利和义务。</w:t>
      </w:r>
    </w:p>
    <w:p w14:paraId="6456C716">
      <w:pPr>
        <w:pStyle w:val="1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6837001">
      <w:pPr>
        <w:snapToGrid w:val="0"/>
        <w:spacing w:line="560" w:lineRule="exact"/>
        <w:ind w:firstLine="480" w:firstLineChars="200"/>
        <w:rPr>
          <w:rFonts w:ascii="仿宋" w:hAnsi="仿宋" w:eastAsia="仿宋" w:cs="仿宋"/>
          <w:sz w:val="24"/>
        </w:rPr>
      </w:pPr>
    </w:p>
    <w:p w14:paraId="3FAD93E0">
      <w:pPr>
        <w:snapToGrid w:val="0"/>
        <w:spacing w:line="560" w:lineRule="exact"/>
        <w:ind w:firstLine="480" w:firstLineChars="200"/>
        <w:rPr>
          <w:rFonts w:ascii="仿宋" w:hAnsi="仿宋" w:eastAsia="仿宋" w:cs="仿宋"/>
          <w:sz w:val="24"/>
        </w:rPr>
      </w:pPr>
    </w:p>
    <w:p w14:paraId="606B55B8">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1F3509D7">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0E867C6A">
      <w:pPr>
        <w:snapToGrid w:val="0"/>
        <w:spacing w:line="560" w:lineRule="exact"/>
        <w:rPr>
          <w:rFonts w:ascii="仿宋" w:hAnsi="仿宋" w:eastAsia="仿宋" w:cs="仿宋"/>
          <w:sz w:val="24"/>
        </w:rPr>
      </w:pPr>
    </w:p>
    <w:p w14:paraId="6A1788E1">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5113470A">
      <w:pPr>
        <w:snapToGrid w:val="0"/>
        <w:spacing w:line="560" w:lineRule="exact"/>
        <w:rPr>
          <w:rFonts w:ascii="仿宋" w:hAnsi="仿宋" w:eastAsia="仿宋" w:cs="仿宋"/>
          <w:sz w:val="24"/>
        </w:rPr>
      </w:pPr>
      <w:r>
        <w:rPr>
          <w:rFonts w:hint="eastAsia" w:ascii="仿宋" w:hAnsi="仿宋" w:eastAsia="仿宋" w:cs="仿宋"/>
          <w:sz w:val="24"/>
        </w:rPr>
        <w:t>时间：</w:t>
      </w:r>
    </w:p>
    <w:p w14:paraId="6A70C460">
      <w:pPr>
        <w:widowControl/>
        <w:spacing w:line="500" w:lineRule="atLeast"/>
        <w:jc w:val="left"/>
        <w:outlineLvl w:val="1"/>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p>
    <w:p w14:paraId="5A7F31AE">
      <w:pPr>
        <w:widowControl/>
        <w:spacing w:line="500" w:lineRule="atLeast"/>
        <w:jc w:val="both"/>
        <w:outlineLvl w:val="1"/>
        <w:rPr>
          <w:rFonts w:ascii="黑体" w:hAnsi="黑体" w:eastAsia="黑体" w:cs="宋体"/>
          <w:b/>
          <w:sz w:val="32"/>
          <w:szCs w:val="32"/>
        </w:rPr>
      </w:pP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t>3.此授权书盖章位置未做强制性要求。</w:t>
      </w:r>
      <w:r>
        <w:rPr>
          <w:rFonts w:hint="eastAsia" w:ascii="仿宋" w:hAnsi="仿宋" w:eastAsia="仿宋" w:cs="仿宋"/>
          <w:sz w:val="32"/>
          <w:szCs w:val="32"/>
        </w:rPr>
        <w:br w:type="page"/>
      </w:r>
    </w:p>
    <w:p w14:paraId="5222F44C">
      <w:pPr>
        <w:widowControl/>
        <w:spacing w:line="500" w:lineRule="atLeast"/>
        <w:jc w:val="both"/>
        <w:outlineLvl w:val="1"/>
        <w:rPr>
          <w:rFonts w:ascii="黑体" w:hAnsi="黑体" w:eastAsia="黑体" w:cs="宋体"/>
          <w:b/>
          <w:sz w:val="32"/>
          <w:szCs w:val="32"/>
        </w:rPr>
      </w:pPr>
      <w:bookmarkStart w:id="66" w:name="_Toc217446086"/>
      <w:r>
        <w:rPr>
          <w:rFonts w:hint="eastAsia" w:ascii="黑体" w:hAnsi="黑体" w:eastAsia="黑体" w:cs="仿宋"/>
          <w:b/>
          <w:sz w:val="32"/>
          <w:szCs w:val="32"/>
        </w:rPr>
        <w:t>七、</w:t>
      </w:r>
      <w:r>
        <w:rPr>
          <w:rFonts w:hint="eastAsia" w:ascii="黑体" w:hAnsi="黑体" w:eastAsia="黑体" w:cs="宋体"/>
          <w:b/>
          <w:sz w:val="32"/>
          <w:szCs w:val="32"/>
        </w:rPr>
        <w:t>开标一览表</w:t>
      </w:r>
    </w:p>
    <w:p w14:paraId="38119F30">
      <w:pPr>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lang w:val="en-US" w:eastAsia="zh-CN"/>
        </w:rPr>
        <w:t>XXX</w:t>
      </w:r>
      <w:r>
        <w:rPr>
          <w:rFonts w:hint="eastAsia" w:ascii="仿宋" w:hAnsi="仿宋" w:eastAsia="仿宋" w:cs="仿宋"/>
          <w:sz w:val="24"/>
          <w:lang w:eastAsia="zh-CN"/>
        </w:rPr>
        <w:t>采购</w:t>
      </w:r>
      <w:r>
        <w:rPr>
          <w:rFonts w:hint="eastAsia" w:ascii="仿宋" w:hAnsi="仿宋" w:eastAsia="仿宋" w:cs="仿宋"/>
          <w:sz w:val="24"/>
        </w:rPr>
        <w:t>项目</w:t>
      </w:r>
    </w:p>
    <w:tbl>
      <w:tblPr>
        <w:tblStyle w:val="44"/>
        <w:tblW w:w="528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413"/>
        <w:gridCol w:w="2066"/>
        <w:gridCol w:w="457"/>
        <w:gridCol w:w="457"/>
        <w:gridCol w:w="2785"/>
        <w:gridCol w:w="879"/>
        <w:gridCol w:w="880"/>
      </w:tblGrid>
      <w:tr w14:paraId="79F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C991C">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0DCE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B38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材质要求</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1E7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BD2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4F0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5D82">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p w14:paraId="5A90396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2CF9">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w:t>
            </w:r>
          </w:p>
          <w:p w14:paraId="79A33F0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r>
      <w:tr w14:paraId="7945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3"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1F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74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防撞石球</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AC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1、材质：天然花岗石；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2、尺寸：直径：50cm，允许误差通常控制在±2cm以内。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3.提供产品合格证</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84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C0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CF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石球与底座为一体式结构，不可拆分。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表面采用机械水磨抛光，无裂纹、无修补痕迹、无大面积白斑或铁锈；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3.密度：≥2.6g/cm³；抗压强度：≥100MPa； 吸水率：≤0.5%；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4.主流颜色为芝麻白、芝麻灰或浅灰色，需保证整体色差一致。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5.石球内部无贯通性暗裂</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B792">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20C0">
            <w:pPr>
              <w:rPr>
                <w:rFonts w:hint="eastAsia" w:ascii="宋体" w:hAnsi="宋体" w:eastAsia="宋体" w:cs="宋体"/>
                <w:i w:val="0"/>
                <w:iCs w:val="0"/>
                <w:color w:val="000000"/>
                <w:sz w:val="22"/>
                <w:szCs w:val="22"/>
                <w:u w:val="none"/>
              </w:rPr>
            </w:pPr>
          </w:p>
        </w:tc>
      </w:tr>
      <w:tr w14:paraId="7477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3"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1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F8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防撞石球</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F5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1、材质：天然花岗石；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2、尺寸：直径：40cm，允许误差通常控制在±2cm以内。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3.提供产品合格证</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93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FC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7C567">
            <w:pPr>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C236">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60E8">
            <w:pPr>
              <w:rPr>
                <w:rFonts w:hint="eastAsia" w:ascii="宋体" w:hAnsi="宋体" w:eastAsia="宋体" w:cs="宋体"/>
                <w:i w:val="0"/>
                <w:iCs w:val="0"/>
                <w:color w:val="000000"/>
                <w:sz w:val="22"/>
                <w:szCs w:val="22"/>
                <w:u w:val="none"/>
              </w:rPr>
            </w:pPr>
          </w:p>
        </w:tc>
      </w:tr>
      <w:tr w14:paraId="6FC4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9"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940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合计：小写：￥</w:t>
            </w:r>
            <w:r>
              <w:rPr>
                <w:rFonts w:hint="eastAsia" w:ascii="宋体" w:hAnsi="宋体" w:eastAsia="宋体" w:cs="宋体"/>
                <w:i w:val="0"/>
                <w:iCs w:val="0"/>
                <w:color w:val="000000"/>
                <w:kern w:val="0"/>
                <w:sz w:val="28"/>
                <w:szCs w:val="28"/>
                <w:u w:val="singl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元；大写：</w:t>
            </w:r>
            <w:r>
              <w:rPr>
                <w:rFonts w:hint="eastAsia" w:ascii="宋体" w:hAnsi="宋体" w:eastAsia="宋体" w:cs="宋体"/>
                <w:i w:val="0"/>
                <w:iCs w:val="0"/>
                <w:color w:val="000000"/>
                <w:kern w:val="0"/>
                <w:sz w:val="28"/>
                <w:szCs w:val="28"/>
                <w:u w:val="singl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元整</w:t>
            </w:r>
          </w:p>
        </w:tc>
      </w:tr>
    </w:tbl>
    <w:p w14:paraId="67948806">
      <w:pPr>
        <w:widowControl/>
        <w:spacing w:line="440" w:lineRule="exact"/>
        <w:jc w:val="left"/>
        <w:rPr>
          <w:rFonts w:hint="eastAsia" w:hAnsi="宋体" w:eastAsia="仿宋" w:cs="宋体"/>
          <w:sz w:val="28"/>
        </w:rPr>
      </w:pPr>
    </w:p>
    <w:p w14:paraId="44EAC4D1">
      <w:pPr>
        <w:widowControl/>
        <w:spacing w:line="440" w:lineRule="exact"/>
        <w:jc w:val="left"/>
        <w:rPr>
          <w:rFonts w:hAnsi="宋体" w:eastAsia="仿宋" w:cs="宋体"/>
          <w:sz w:val="28"/>
        </w:rPr>
      </w:pPr>
      <w:r>
        <w:rPr>
          <w:rFonts w:hint="eastAsia" w:hAnsi="宋体" w:eastAsia="仿宋" w:cs="宋体"/>
          <w:sz w:val="28"/>
        </w:rPr>
        <w:t xml:space="preserve">注：1供应商的报价应该包括材料、运输、安装、调试、人工费、培训费、税费、等以及与本项目相关的一切其他费用。 </w:t>
      </w:r>
    </w:p>
    <w:p w14:paraId="77E66C74">
      <w:pPr>
        <w:widowControl/>
        <w:spacing w:line="440" w:lineRule="exact"/>
        <w:ind w:firstLine="560" w:firstLineChars="200"/>
        <w:jc w:val="left"/>
        <w:rPr>
          <w:rFonts w:hAnsi="宋体" w:eastAsia="仿宋" w:cs="宋体"/>
          <w:sz w:val="28"/>
        </w:rPr>
      </w:pPr>
      <w:r>
        <w:rPr>
          <w:rFonts w:hint="eastAsia" w:hAnsi="宋体" w:eastAsia="仿宋" w:cs="宋体"/>
          <w:sz w:val="28"/>
          <w:lang w:val="en-US" w:eastAsia="zh-CN"/>
        </w:rPr>
        <w:t>2</w:t>
      </w:r>
      <w:r>
        <w:rPr>
          <w:rFonts w:hint="eastAsia" w:hAnsi="宋体" w:eastAsia="仿宋" w:cs="宋体"/>
          <w:sz w:val="28"/>
        </w:rPr>
        <w:t>.“开标一览表”以包为单位填写。（如涉及）</w:t>
      </w:r>
    </w:p>
    <w:p w14:paraId="1B11200B">
      <w:pPr>
        <w:widowControl/>
        <w:spacing w:line="440" w:lineRule="exact"/>
        <w:jc w:val="left"/>
        <w:rPr>
          <w:rFonts w:hint="default" w:hAnsi="宋体" w:eastAsia="仿宋" w:cs="宋体"/>
          <w:sz w:val="28"/>
          <w:lang w:val="en-US" w:eastAsia="zh-CN"/>
        </w:rPr>
      </w:pPr>
      <w:r>
        <w:rPr>
          <w:rFonts w:hint="eastAsia" w:hAnsi="宋体" w:eastAsia="仿宋" w:cs="宋体"/>
          <w:sz w:val="28"/>
          <w:lang w:val="en-US" w:eastAsia="zh-CN"/>
        </w:rPr>
        <w:t xml:space="preserve">    3.报价保留2位小数。</w:t>
      </w:r>
    </w:p>
    <w:p w14:paraId="634DEF7B">
      <w:pPr>
        <w:widowControl/>
        <w:spacing w:line="440" w:lineRule="exact"/>
        <w:jc w:val="left"/>
        <w:rPr>
          <w:rFonts w:hAnsi="宋体" w:eastAsia="仿宋" w:cs="宋体"/>
          <w:sz w:val="28"/>
        </w:rPr>
      </w:pPr>
    </w:p>
    <w:p w14:paraId="0F02E039">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投标人名称：XXXX（单位公章）</w:t>
      </w:r>
    </w:p>
    <w:p w14:paraId="6AA5DB7E">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法定代表人/单位负责人或授权代表（签字或加盖个人名章）：XXXX</w:t>
      </w:r>
    </w:p>
    <w:p w14:paraId="75DE351D">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投标日期：XXXX</w:t>
      </w:r>
    </w:p>
    <w:p w14:paraId="17434AF5">
      <w:pPr>
        <w:widowControl/>
        <w:spacing w:line="500" w:lineRule="atLeast"/>
        <w:outlineLvl w:val="1"/>
      </w:pPr>
      <w:bookmarkStart w:id="67" w:name="_Hlk120091867"/>
    </w:p>
    <w:p w14:paraId="35E1A39B"/>
    <w:p w14:paraId="00689C6F"/>
    <w:p w14:paraId="56C90090"/>
    <w:p w14:paraId="1ED22904"/>
    <w:p w14:paraId="7AE25888"/>
    <w:p w14:paraId="1266C7B6"/>
    <w:p w14:paraId="05299D18">
      <w:pPr>
        <w:pStyle w:val="43"/>
        <w:ind w:left="0" w:leftChars="0" w:firstLine="2249" w:firstLineChars="700"/>
        <w:rPr>
          <w:rFonts w:hint="eastAsia" w:ascii="Calibri" w:hAnsi="宋体" w:eastAsia="方正仿宋_GBK" w:cs="宋体"/>
          <w:sz w:val="28"/>
          <w:szCs w:val="22"/>
          <w:lang w:eastAsia="zh-CN"/>
        </w:rPr>
      </w:pPr>
      <w:r>
        <w:rPr>
          <w:rFonts w:hint="eastAsia" w:ascii="方正仿宋_GBK" w:hAnsi="方正仿宋_GBK" w:eastAsia="方正仿宋_GBK" w:cs="方正仿宋_GBK"/>
          <w:b/>
          <w:bCs/>
          <w:sz w:val="32"/>
          <w:szCs w:val="32"/>
        </w:rPr>
        <w:t>八、</w:t>
      </w:r>
      <w:r>
        <w:rPr>
          <w:rFonts w:hint="eastAsia" w:ascii="方正仿宋_GBK" w:hAnsi="方正仿宋_GBK" w:eastAsia="方正仿宋_GBK" w:cs="方正仿宋_GBK"/>
          <w:b/>
          <w:bCs/>
          <w:sz w:val="32"/>
          <w:szCs w:val="32"/>
          <w:lang w:eastAsia="zh-CN"/>
        </w:rPr>
        <w:t>第四章采购需求承诺函</w:t>
      </w:r>
    </w:p>
    <w:p w14:paraId="3A641747">
      <w:pPr>
        <w:pStyle w:val="16"/>
      </w:pPr>
    </w:p>
    <w:bookmarkEnd w:id="66"/>
    <w:bookmarkEnd w:id="67"/>
    <w:p w14:paraId="00B8748F">
      <w:pPr>
        <w:spacing w:line="700" w:lineRule="exact"/>
        <w:ind w:left="315"/>
        <w:jc w:val="center"/>
        <w:outlineLvl w:val="1"/>
        <w:rPr>
          <w:rStyle w:val="74"/>
          <w:rFonts w:hint="eastAsia" w:ascii="黑体" w:hAnsi="黑体" w:eastAsia="黑体" w:cs="仿宋"/>
          <w:b/>
          <w:bCs/>
          <w:sz w:val="32"/>
          <w:szCs w:val="28"/>
          <w:lang w:eastAsia="zh-CN"/>
        </w:rPr>
      </w:pPr>
      <w:bookmarkStart w:id="68" w:name="_Toc3871"/>
      <w:bookmarkStart w:id="69" w:name="_Toc30002"/>
      <w:bookmarkStart w:id="70" w:name="_Toc14685"/>
      <w:bookmarkStart w:id="71" w:name="_Toc32605"/>
      <w:bookmarkStart w:id="72" w:name="_Toc24494"/>
      <w:bookmarkStart w:id="73" w:name="_Toc29032"/>
    </w:p>
    <w:p w14:paraId="2BC50324">
      <w:pPr>
        <w:spacing w:line="700" w:lineRule="exact"/>
        <w:ind w:left="315"/>
        <w:jc w:val="center"/>
        <w:outlineLvl w:val="1"/>
        <w:rPr>
          <w:rStyle w:val="74"/>
          <w:rFonts w:hint="eastAsia" w:ascii="黑体" w:hAnsi="黑体" w:eastAsia="黑体" w:cs="仿宋"/>
          <w:b/>
          <w:bCs/>
          <w:sz w:val="32"/>
          <w:szCs w:val="28"/>
          <w:lang w:eastAsia="zh-CN"/>
        </w:rPr>
      </w:pPr>
    </w:p>
    <w:p w14:paraId="4779B651">
      <w:pPr>
        <w:keepNext w:val="0"/>
        <w:keepLines w:val="0"/>
        <w:widowControl/>
        <w:suppressLineNumbers w:val="0"/>
        <w:jc w:val="left"/>
      </w:pPr>
    </w:p>
    <w:p w14:paraId="74EE570D">
      <w:pPr>
        <w:spacing w:line="700" w:lineRule="exact"/>
        <w:ind w:left="315"/>
        <w:jc w:val="center"/>
        <w:outlineLvl w:val="1"/>
        <w:rPr>
          <w:rStyle w:val="74"/>
          <w:rFonts w:hint="eastAsia" w:ascii="黑体" w:hAnsi="黑体" w:eastAsia="黑体" w:cs="仿宋"/>
          <w:b/>
          <w:bCs/>
          <w:sz w:val="32"/>
          <w:szCs w:val="28"/>
          <w:lang w:eastAsia="zh-CN"/>
        </w:rPr>
      </w:pPr>
    </w:p>
    <w:p w14:paraId="0991AC3D">
      <w:pPr>
        <w:spacing w:line="700" w:lineRule="exact"/>
        <w:ind w:left="315"/>
        <w:jc w:val="center"/>
        <w:outlineLvl w:val="1"/>
        <w:rPr>
          <w:rStyle w:val="74"/>
          <w:rFonts w:hint="eastAsia" w:ascii="黑体" w:hAnsi="黑体" w:eastAsia="黑体" w:cs="仿宋"/>
          <w:b/>
          <w:bCs/>
          <w:sz w:val="32"/>
          <w:szCs w:val="28"/>
          <w:lang w:eastAsia="zh-CN"/>
        </w:rPr>
      </w:pPr>
    </w:p>
    <w:p w14:paraId="63B24233">
      <w:pPr>
        <w:spacing w:line="700" w:lineRule="exact"/>
        <w:ind w:left="315"/>
        <w:jc w:val="center"/>
        <w:outlineLvl w:val="1"/>
        <w:rPr>
          <w:rStyle w:val="74"/>
          <w:rFonts w:hint="eastAsia" w:ascii="黑体" w:hAnsi="黑体" w:eastAsia="黑体" w:cs="仿宋"/>
          <w:b/>
          <w:bCs/>
          <w:sz w:val="32"/>
          <w:szCs w:val="28"/>
          <w:lang w:eastAsia="zh-CN"/>
        </w:rPr>
      </w:pPr>
    </w:p>
    <w:p w14:paraId="76FCB382">
      <w:pPr>
        <w:spacing w:line="700" w:lineRule="exact"/>
        <w:ind w:left="315"/>
        <w:jc w:val="center"/>
        <w:outlineLvl w:val="1"/>
        <w:rPr>
          <w:rStyle w:val="74"/>
          <w:rFonts w:hint="eastAsia" w:ascii="黑体" w:hAnsi="黑体" w:eastAsia="黑体" w:cs="仿宋"/>
          <w:b/>
          <w:bCs/>
          <w:sz w:val="32"/>
          <w:szCs w:val="28"/>
          <w:lang w:eastAsia="zh-CN"/>
        </w:rPr>
      </w:pPr>
    </w:p>
    <w:p w14:paraId="2DBBC1B7">
      <w:pPr>
        <w:spacing w:line="700" w:lineRule="exact"/>
        <w:ind w:left="315"/>
        <w:jc w:val="center"/>
        <w:outlineLvl w:val="1"/>
        <w:rPr>
          <w:rStyle w:val="74"/>
          <w:rFonts w:hint="eastAsia" w:ascii="黑体" w:hAnsi="黑体" w:eastAsia="黑体" w:cs="仿宋"/>
          <w:b/>
          <w:bCs/>
          <w:sz w:val="32"/>
          <w:szCs w:val="28"/>
          <w:lang w:eastAsia="zh-CN"/>
        </w:rPr>
      </w:pPr>
    </w:p>
    <w:p w14:paraId="63ED5230">
      <w:pPr>
        <w:spacing w:line="700" w:lineRule="exact"/>
        <w:ind w:left="315"/>
        <w:jc w:val="center"/>
        <w:outlineLvl w:val="1"/>
        <w:rPr>
          <w:rStyle w:val="74"/>
          <w:rFonts w:hint="eastAsia" w:ascii="黑体" w:hAnsi="黑体" w:eastAsia="黑体" w:cs="仿宋"/>
          <w:b/>
          <w:bCs/>
          <w:sz w:val="32"/>
          <w:szCs w:val="28"/>
          <w:lang w:eastAsia="zh-CN"/>
        </w:rPr>
      </w:pPr>
    </w:p>
    <w:p w14:paraId="750BF8EC">
      <w:pPr>
        <w:spacing w:line="700" w:lineRule="exact"/>
        <w:ind w:left="315"/>
        <w:jc w:val="center"/>
        <w:outlineLvl w:val="1"/>
        <w:rPr>
          <w:rStyle w:val="74"/>
          <w:rFonts w:hint="eastAsia" w:ascii="黑体" w:hAnsi="黑体" w:eastAsia="黑体" w:cs="仿宋"/>
          <w:b/>
          <w:bCs/>
          <w:sz w:val="32"/>
          <w:szCs w:val="28"/>
          <w:lang w:eastAsia="zh-CN"/>
        </w:rPr>
      </w:pPr>
    </w:p>
    <w:p w14:paraId="6DD45061">
      <w:pPr>
        <w:spacing w:line="700" w:lineRule="exact"/>
        <w:ind w:left="315"/>
        <w:jc w:val="center"/>
        <w:outlineLvl w:val="1"/>
        <w:rPr>
          <w:rStyle w:val="74"/>
          <w:rFonts w:hint="eastAsia" w:ascii="黑体" w:hAnsi="黑体" w:eastAsia="黑体" w:cs="仿宋"/>
          <w:b/>
          <w:bCs/>
          <w:sz w:val="32"/>
          <w:szCs w:val="28"/>
          <w:lang w:eastAsia="zh-CN"/>
        </w:rPr>
      </w:pPr>
    </w:p>
    <w:p w14:paraId="68ECE1C3">
      <w:pPr>
        <w:spacing w:line="700" w:lineRule="exact"/>
        <w:ind w:left="315"/>
        <w:jc w:val="center"/>
        <w:outlineLvl w:val="1"/>
        <w:rPr>
          <w:rStyle w:val="74"/>
          <w:rFonts w:hint="eastAsia" w:ascii="黑体" w:hAnsi="黑体" w:eastAsia="黑体" w:cs="仿宋"/>
          <w:b/>
          <w:bCs/>
          <w:sz w:val="32"/>
          <w:szCs w:val="28"/>
          <w:lang w:eastAsia="zh-CN"/>
        </w:rPr>
      </w:pPr>
    </w:p>
    <w:p w14:paraId="03277B00">
      <w:pPr>
        <w:spacing w:line="700" w:lineRule="exact"/>
        <w:ind w:left="315"/>
        <w:jc w:val="center"/>
        <w:outlineLvl w:val="1"/>
        <w:rPr>
          <w:rStyle w:val="74"/>
          <w:rFonts w:hint="eastAsia" w:ascii="黑体" w:hAnsi="黑体" w:eastAsia="黑体" w:cs="仿宋"/>
          <w:b/>
          <w:bCs/>
          <w:sz w:val="32"/>
          <w:szCs w:val="28"/>
          <w:lang w:eastAsia="zh-CN"/>
        </w:rPr>
      </w:pPr>
    </w:p>
    <w:p w14:paraId="441BD601">
      <w:pPr>
        <w:spacing w:line="700" w:lineRule="exact"/>
        <w:ind w:left="315"/>
        <w:jc w:val="center"/>
        <w:outlineLvl w:val="1"/>
        <w:rPr>
          <w:rStyle w:val="74"/>
          <w:rFonts w:hint="eastAsia" w:ascii="黑体" w:hAnsi="黑体" w:eastAsia="黑体" w:cs="仿宋"/>
          <w:b/>
          <w:bCs/>
          <w:sz w:val="32"/>
          <w:szCs w:val="28"/>
          <w:lang w:eastAsia="zh-CN"/>
        </w:rPr>
      </w:pPr>
    </w:p>
    <w:p w14:paraId="30E1FA11">
      <w:pPr>
        <w:spacing w:line="700" w:lineRule="exact"/>
        <w:ind w:left="315"/>
        <w:jc w:val="center"/>
        <w:outlineLvl w:val="1"/>
        <w:rPr>
          <w:rStyle w:val="74"/>
          <w:rFonts w:hint="eastAsia" w:ascii="黑体" w:hAnsi="黑体" w:eastAsia="黑体" w:cs="仿宋"/>
          <w:b/>
          <w:bCs/>
          <w:sz w:val="32"/>
          <w:szCs w:val="28"/>
          <w:lang w:eastAsia="zh-CN"/>
        </w:rPr>
      </w:pPr>
    </w:p>
    <w:p w14:paraId="68758ADA">
      <w:pPr>
        <w:spacing w:line="700" w:lineRule="exact"/>
        <w:ind w:left="315"/>
        <w:jc w:val="center"/>
        <w:outlineLvl w:val="1"/>
        <w:rPr>
          <w:rStyle w:val="74"/>
          <w:rFonts w:hint="eastAsia" w:ascii="黑体" w:hAnsi="黑体" w:eastAsia="黑体" w:cs="仿宋"/>
          <w:b/>
          <w:bCs/>
          <w:sz w:val="32"/>
          <w:szCs w:val="28"/>
          <w:lang w:eastAsia="zh-CN"/>
        </w:rPr>
      </w:pPr>
    </w:p>
    <w:p w14:paraId="5FE30E16">
      <w:pPr>
        <w:spacing w:line="700" w:lineRule="exact"/>
        <w:ind w:left="315"/>
        <w:jc w:val="center"/>
        <w:outlineLvl w:val="1"/>
        <w:rPr>
          <w:rStyle w:val="74"/>
          <w:rFonts w:hint="eastAsia" w:ascii="黑体" w:hAnsi="黑体" w:eastAsia="黑体" w:cs="仿宋"/>
          <w:b/>
          <w:bCs/>
          <w:sz w:val="32"/>
          <w:szCs w:val="28"/>
          <w:lang w:eastAsia="zh-CN"/>
        </w:rPr>
      </w:pPr>
    </w:p>
    <w:p w14:paraId="14811C5A">
      <w:pPr>
        <w:spacing w:line="700" w:lineRule="exact"/>
        <w:ind w:left="315"/>
        <w:jc w:val="center"/>
        <w:outlineLvl w:val="1"/>
        <w:rPr>
          <w:rStyle w:val="74"/>
          <w:rFonts w:hint="eastAsia" w:ascii="黑体" w:hAnsi="黑体" w:eastAsia="黑体" w:cs="仿宋"/>
          <w:b/>
          <w:bCs/>
          <w:sz w:val="32"/>
          <w:szCs w:val="28"/>
          <w:lang w:eastAsia="zh-CN"/>
        </w:rPr>
      </w:pPr>
    </w:p>
    <w:p w14:paraId="0F5DC8D7">
      <w:pPr>
        <w:spacing w:line="700" w:lineRule="exact"/>
        <w:ind w:left="315"/>
        <w:jc w:val="center"/>
        <w:outlineLvl w:val="1"/>
        <w:rPr>
          <w:rStyle w:val="74"/>
          <w:rFonts w:hint="eastAsia" w:ascii="黑体" w:hAnsi="黑体" w:eastAsia="黑体" w:cs="仿宋"/>
          <w:b/>
          <w:bCs/>
          <w:sz w:val="32"/>
          <w:szCs w:val="28"/>
          <w:lang w:eastAsia="zh-CN"/>
        </w:rPr>
      </w:pPr>
    </w:p>
    <w:p w14:paraId="27772049">
      <w:pPr>
        <w:spacing w:line="700" w:lineRule="exact"/>
        <w:ind w:left="315"/>
        <w:jc w:val="center"/>
        <w:outlineLvl w:val="1"/>
        <w:rPr>
          <w:rStyle w:val="74"/>
          <w:rFonts w:ascii="黑体" w:hAnsi="黑体" w:eastAsia="黑体" w:cs="仿宋"/>
          <w:b/>
          <w:bCs/>
          <w:sz w:val="32"/>
          <w:szCs w:val="28"/>
        </w:rPr>
      </w:pPr>
      <w:r>
        <w:rPr>
          <w:rStyle w:val="74"/>
          <w:rFonts w:hint="eastAsia" w:ascii="黑体" w:hAnsi="黑体" w:eastAsia="黑体" w:cs="仿宋"/>
          <w:b/>
          <w:bCs/>
          <w:sz w:val="32"/>
          <w:szCs w:val="28"/>
          <w:lang w:eastAsia="zh-CN"/>
        </w:rPr>
        <w:t>九</w:t>
      </w:r>
      <w:r>
        <w:rPr>
          <w:rStyle w:val="74"/>
          <w:rFonts w:hint="eastAsia" w:ascii="黑体" w:hAnsi="黑体" w:eastAsia="黑体" w:cs="仿宋"/>
          <w:b/>
          <w:bCs/>
          <w:sz w:val="32"/>
          <w:szCs w:val="28"/>
        </w:rPr>
        <w:t>、供应商认为需要提供的其他材料</w:t>
      </w:r>
      <w:bookmarkEnd w:id="68"/>
      <w:bookmarkEnd w:id="69"/>
      <w:bookmarkEnd w:id="70"/>
      <w:bookmarkEnd w:id="71"/>
      <w:bookmarkEnd w:id="72"/>
      <w:bookmarkEnd w:id="73"/>
    </w:p>
    <w:p w14:paraId="72919AD1">
      <w:pPr>
        <w:pStyle w:val="16"/>
        <w:jc w:val="center"/>
        <w:rPr>
          <w:rFonts w:ascii="仿宋" w:hAnsi="仿宋" w:eastAsia="仿宋" w:cs="仿宋"/>
        </w:rPr>
      </w:pPr>
    </w:p>
    <w:p w14:paraId="47B247E4">
      <w:pPr>
        <w:pStyle w:val="69"/>
        <w:numPr>
          <w:ilvl w:val="0"/>
          <w:numId w:val="0"/>
        </w:numPr>
        <w:ind w:left="360" w:leftChars="0" w:hanging="360" w:firstLineChars="0"/>
        <w:rPr>
          <w:rFonts w:ascii="仿宋" w:hAnsi="仿宋" w:eastAsia="仿宋"/>
          <w:sz w:val="24"/>
          <w:szCs w:val="24"/>
        </w:rPr>
      </w:pPr>
      <w:r>
        <w:rPr>
          <w:rFonts w:hint="eastAsia" w:ascii="仿宋" w:hAnsi="仿宋" w:eastAsia="仿宋" w:cs="Times New Roman"/>
          <w:kern w:val="2"/>
          <w:sz w:val="24"/>
          <w:szCs w:val="24"/>
          <w:lang w:val="en-US" w:eastAsia="zh-CN" w:bidi="ar-SA"/>
        </w:rPr>
        <w:t>1</w:t>
      </w:r>
      <w:r>
        <w:rPr>
          <w:rFonts w:hint="default" w:ascii="仿宋" w:hAnsi="仿宋" w:eastAsia="仿宋" w:cs="Times New Roman"/>
          <w:kern w:val="2"/>
          <w:sz w:val="24"/>
          <w:szCs w:val="24"/>
          <w:lang w:val="en-US" w:eastAsia="zh-CN" w:bidi="ar-SA"/>
        </w:rPr>
        <w:t>.</w:t>
      </w:r>
      <w:r>
        <w:rPr>
          <w:rFonts w:hint="eastAsia" w:ascii="仿宋" w:hAnsi="仿宋" w:eastAsia="仿宋"/>
          <w:sz w:val="24"/>
          <w:szCs w:val="24"/>
        </w:rPr>
        <w:t>······（格式自拟）</w:t>
      </w:r>
    </w:p>
    <w:p w14:paraId="6EFCB504">
      <w:pPr>
        <w:pStyle w:val="16"/>
        <w:jc w:val="center"/>
        <w:rPr>
          <w:rFonts w:ascii="仿宋" w:hAnsi="仿宋" w:eastAsia="仿宋" w:cs="仿宋"/>
        </w:rPr>
      </w:pPr>
    </w:p>
    <w:p w14:paraId="43063522">
      <w:pPr>
        <w:pStyle w:val="16"/>
        <w:outlineLvl w:val="0"/>
        <w:rPr>
          <w:rFonts w:ascii="黑体" w:hAnsi="黑体" w:eastAsia="黑体" w:cs="黑体"/>
          <w:sz w:val="44"/>
          <w:szCs w:val="44"/>
        </w:rPr>
      </w:pPr>
    </w:p>
    <w:p w14:paraId="7FDEA76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z w:val="28"/>
          <w:szCs w:val="28"/>
          <w:lang w:eastAsia="zh-CN"/>
        </w:rPr>
      </w:pPr>
    </w:p>
    <w:p w14:paraId="090A23FC">
      <w:pPr>
        <w:pStyle w:val="16"/>
        <w:jc w:val="center"/>
      </w:pPr>
    </w:p>
    <w:sectPr>
      <w:footerReference r:id="rId9" w:type="first"/>
      <w:headerReference r:id="rId7" w:type="default"/>
      <w:footerReference r:id="rId8" w:type="default"/>
      <w:pgSz w:w="11906" w:h="16838"/>
      <w:pgMar w:top="1418" w:right="1555"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CEF9">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ADCF2">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CE1ADA">
                          <w:pPr>
                            <w:pStyle w:val="29"/>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04CE1ADA">
                    <w:pPr>
                      <w:pStyle w:val="2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3"/>
      <w:docPartObj>
        <w:docPartGallery w:val="autotext"/>
      </w:docPartObj>
    </w:sdtPr>
    <w:sdtContent>
      <w:p w14:paraId="22129D39">
        <w:pPr>
          <w:pStyle w:val="29"/>
          <w:jc w:val="center"/>
        </w:pPr>
        <w:r>
          <w:fldChar w:fldCharType="begin"/>
        </w:r>
        <w:r>
          <w:instrText xml:space="preserve"> PAGE   \* MERGEFORMAT </w:instrText>
        </w:r>
        <w:r>
          <w:fldChar w:fldCharType="separate"/>
        </w:r>
        <w:r>
          <w:rPr>
            <w:lang w:val="zh-CN"/>
          </w:rPr>
          <w:t>66</w:t>
        </w:r>
        <w:r>
          <w:rPr>
            <w:lang w:val="zh-CN"/>
          </w:rPr>
          <w:fldChar w:fldCharType="end"/>
        </w:r>
      </w:p>
    </w:sdtContent>
  </w:sdt>
  <w:p w14:paraId="4EC51880">
    <w:pPr>
      <w:pStyle w:val="29"/>
      <w:jc w:val="center"/>
      <w:rPr>
        <w:rFonts w:eastAsia="仿宋_GB2312"/>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2"/>
      <w:docPartObj>
        <w:docPartGallery w:val="autotext"/>
      </w:docPartObj>
    </w:sdtPr>
    <w:sdtContent>
      <w:p w14:paraId="19A37035">
        <w:pPr>
          <w:pStyle w:val="29"/>
          <w:jc w:val="center"/>
        </w:pPr>
        <w:r>
          <w:fldChar w:fldCharType="begin"/>
        </w:r>
        <w:r>
          <w:instrText xml:space="preserve"> PAGE   \* MERGEFORMAT </w:instrText>
        </w:r>
        <w:r>
          <w:fldChar w:fldCharType="separate"/>
        </w:r>
        <w:r>
          <w:rPr>
            <w:lang w:val="zh-CN"/>
          </w:rPr>
          <w:t>31</w:t>
        </w:r>
        <w:r>
          <w:rPr>
            <w:lang w:val="zh-CN"/>
          </w:rPr>
          <w:fldChar w:fldCharType="end"/>
        </w:r>
      </w:p>
    </w:sdtContent>
  </w:sdt>
  <w:p w14:paraId="21A3291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EC73">
    <w:pPr>
      <w:pStyle w:val="30"/>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89E3">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1E317">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FCA5E3A8"/>
    <w:multiLevelType w:val="singleLevel"/>
    <w:tmpl w:val="FCA5E3A8"/>
    <w:lvl w:ilvl="0" w:tentative="0">
      <w:start w:val="1"/>
      <w:numFmt w:val="decimal"/>
      <w:suff w:val="nothing"/>
      <w:lvlText w:val="（%1）"/>
      <w:lvlJc w:val="left"/>
      <w:pPr>
        <w:ind w:left="-210"/>
      </w:pPr>
    </w:lvl>
  </w:abstractNum>
  <w:abstractNum w:abstractNumId="3">
    <w:nsid w:val="1B684AB8"/>
    <w:multiLevelType w:val="singleLevel"/>
    <w:tmpl w:val="1B684AB8"/>
    <w:lvl w:ilvl="0" w:tentative="0">
      <w:start w:val="1"/>
      <w:numFmt w:val="chineseCounting"/>
      <w:suff w:val="space"/>
      <w:lvlText w:val="第%1章"/>
      <w:lvlJc w:val="left"/>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7F3"/>
    <w:rsid w:val="00007D6C"/>
    <w:rsid w:val="00011C50"/>
    <w:rsid w:val="00024710"/>
    <w:rsid w:val="00026BB2"/>
    <w:rsid w:val="00026D24"/>
    <w:rsid w:val="00026E3E"/>
    <w:rsid w:val="00031BC5"/>
    <w:rsid w:val="000343EC"/>
    <w:rsid w:val="0003764E"/>
    <w:rsid w:val="00043940"/>
    <w:rsid w:val="00050565"/>
    <w:rsid w:val="00054630"/>
    <w:rsid w:val="00054673"/>
    <w:rsid w:val="00057DCC"/>
    <w:rsid w:val="000611DC"/>
    <w:rsid w:val="0006352E"/>
    <w:rsid w:val="00065ECE"/>
    <w:rsid w:val="0007072D"/>
    <w:rsid w:val="00072A70"/>
    <w:rsid w:val="000747C1"/>
    <w:rsid w:val="00094A0A"/>
    <w:rsid w:val="000A0831"/>
    <w:rsid w:val="000A4763"/>
    <w:rsid w:val="000A6605"/>
    <w:rsid w:val="000B26C2"/>
    <w:rsid w:val="000B7707"/>
    <w:rsid w:val="000C0C0C"/>
    <w:rsid w:val="000C495D"/>
    <w:rsid w:val="000C71E4"/>
    <w:rsid w:val="000E6BB5"/>
    <w:rsid w:val="000F7B51"/>
    <w:rsid w:val="00101F4E"/>
    <w:rsid w:val="00106EFD"/>
    <w:rsid w:val="00111534"/>
    <w:rsid w:val="001167BE"/>
    <w:rsid w:val="001167D2"/>
    <w:rsid w:val="00116874"/>
    <w:rsid w:val="00117CEB"/>
    <w:rsid w:val="00120CA7"/>
    <w:rsid w:val="00123F4E"/>
    <w:rsid w:val="00130C78"/>
    <w:rsid w:val="00137415"/>
    <w:rsid w:val="001378C5"/>
    <w:rsid w:val="0014029D"/>
    <w:rsid w:val="0015010E"/>
    <w:rsid w:val="00152090"/>
    <w:rsid w:val="00152A41"/>
    <w:rsid w:val="0016619A"/>
    <w:rsid w:val="00170DD3"/>
    <w:rsid w:val="00177D11"/>
    <w:rsid w:val="001904C5"/>
    <w:rsid w:val="0019271D"/>
    <w:rsid w:val="001A28A8"/>
    <w:rsid w:val="001B0336"/>
    <w:rsid w:val="001B1EBD"/>
    <w:rsid w:val="001B4008"/>
    <w:rsid w:val="001B421A"/>
    <w:rsid w:val="001B6E60"/>
    <w:rsid w:val="001B7623"/>
    <w:rsid w:val="001C4778"/>
    <w:rsid w:val="001E4FD0"/>
    <w:rsid w:val="001E6513"/>
    <w:rsid w:val="001E65B6"/>
    <w:rsid w:val="001E692B"/>
    <w:rsid w:val="001F039B"/>
    <w:rsid w:val="001F12BE"/>
    <w:rsid w:val="00200548"/>
    <w:rsid w:val="0020391D"/>
    <w:rsid w:val="00207D1F"/>
    <w:rsid w:val="00213106"/>
    <w:rsid w:val="00220404"/>
    <w:rsid w:val="002216F9"/>
    <w:rsid w:val="00222F38"/>
    <w:rsid w:val="00225921"/>
    <w:rsid w:val="00231D65"/>
    <w:rsid w:val="00251354"/>
    <w:rsid w:val="00262B48"/>
    <w:rsid w:val="002638AD"/>
    <w:rsid w:val="00280366"/>
    <w:rsid w:val="00284285"/>
    <w:rsid w:val="0029048E"/>
    <w:rsid w:val="002935B6"/>
    <w:rsid w:val="002937F3"/>
    <w:rsid w:val="002A681A"/>
    <w:rsid w:val="002B0197"/>
    <w:rsid w:val="002B1CC9"/>
    <w:rsid w:val="002B3B9D"/>
    <w:rsid w:val="002C39DD"/>
    <w:rsid w:val="002C7CAE"/>
    <w:rsid w:val="002D1E89"/>
    <w:rsid w:val="00311755"/>
    <w:rsid w:val="00314C51"/>
    <w:rsid w:val="00315D47"/>
    <w:rsid w:val="0032120E"/>
    <w:rsid w:val="00321594"/>
    <w:rsid w:val="00321A81"/>
    <w:rsid w:val="0032201F"/>
    <w:rsid w:val="003362EF"/>
    <w:rsid w:val="00337E6F"/>
    <w:rsid w:val="00344E2E"/>
    <w:rsid w:val="00351EFA"/>
    <w:rsid w:val="003528B2"/>
    <w:rsid w:val="00355E76"/>
    <w:rsid w:val="00364308"/>
    <w:rsid w:val="00371216"/>
    <w:rsid w:val="00376CA0"/>
    <w:rsid w:val="00380A09"/>
    <w:rsid w:val="003948A6"/>
    <w:rsid w:val="00395CE0"/>
    <w:rsid w:val="003A0811"/>
    <w:rsid w:val="003A15B6"/>
    <w:rsid w:val="003A38EB"/>
    <w:rsid w:val="003A3C46"/>
    <w:rsid w:val="003A76D6"/>
    <w:rsid w:val="003B3DB8"/>
    <w:rsid w:val="003C19FE"/>
    <w:rsid w:val="003D394D"/>
    <w:rsid w:val="003E0419"/>
    <w:rsid w:val="003E2709"/>
    <w:rsid w:val="003E38BB"/>
    <w:rsid w:val="003F3A79"/>
    <w:rsid w:val="003F5E57"/>
    <w:rsid w:val="00410B7E"/>
    <w:rsid w:val="00414E74"/>
    <w:rsid w:val="0042364B"/>
    <w:rsid w:val="00424830"/>
    <w:rsid w:val="00425496"/>
    <w:rsid w:val="00426297"/>
    <w:rsid w:val="00442C58"/>
    <w:rsid w:val="004652FE"/>
    <w:rsid w:val="004765F1"/>
    <w:rsid w:val="00486554"/>
    <w:rsid w:val="004A093E"/>
    <w:rsid w:val="004A3CD3"/>
    <w:rsid w:val="004A4C9C"/>
    <w:rsid w:val="004B2A79"/>
    <w:rsid w:val="004B45BA"/>
    <w:rsid w:val="004C4973"/>
    <w:rsid w:val="004C522B"/>
    <w:rsid w:val="004E3723"/>
    <w:rsid w:val="004E43DD"/>
    <w:rsid w:val="004F003A"/>
    <w:rsid w:val="004F013E"/>
    <w:rsid w:val="005001C2"/>
    <w:rsid w:val="00500E68"/>
    <w:rsid w:val="00510240"/>
    <w:rsid w:val="005168B9"/>
    <w:rsid w:val="0052162D"/>
    <w:rsid w:val="005247A6"/>
    <w:rsid w:val="005253E5"/>
    <w:rsid w:val="005374E0"/>
    <w:rsid w:val="00537CEB"/>
    <w:rsid w:val="005464E4"/>
    <w:rsid w:val="0057547E"/>
    <w:rsid w:val="00576CDF"/>
    <w:rsid w:val="005817BD"/>
    <w:rsid w:val="0058536E"/>
    <w:rsid w:val="00590533"/>
    <w:rsid w:val="00596E8C"/>
    <w:rsid w:val="00597DA0"/>
    <w:rsid w:val="005A251A"/>
    <w:rsid w:val="005A368D"/>
    <w:rsid w:val="005A7601"/>
    <w:rsid w:val="005B0D56"/>
    <w:rsid w:val="005B1CA1"/>
    <w:rsid w:val="005D050D"/>
    <w:rsid w:val="005D558B"/>
    <w:rsid w:val="005D75CA"/>
    <w:rsid w:val="005E1884"/>
    <w:rsid w:val="005E1FFA"/>
    <w:rsid w:val="005E4D70"/>
    <w:rsid w:val="005E52CD"/>
    <w:rsid w:val="005E7A9D"/>
    <w:rsid w:val="005F06B8"/>
    <w:rsid w:val="00602D91"/>
    <w:rsid w:val="006040A5"/>
    <w:rsid w:val="00606FB3"/>
    <w:rsid w:val="0061431E"/>
    <w:rsid w:val="00623AE5"/>
    <w:rsid w:val="00626E8F"/>
    <w:rsid w:val="00630A4C"/>
    <w:rsid w:val="00632856"/>
    <w:rsid w:val="00633EF0"/>
    <w:rsid w:val="00636050"/>
    <w:rsid w:val="00637C87"/>
    <w:rsid w:val="006516A1"/>
    <w:rsid w:val="00661530"/>
    <w:rsid w:val="00667F8B"/>
    <w:rsid w:val="0067573E"/>
    <w:rsid w:val="00676DBE"/>
    <w:rsid w:val="006836DA"/>
    <w:rsid w:val="00683DA9"/>
    <w:rsid w:val="00684FEA"/>
    <w:rsid w:val="0068507D"/>
    <w:rsid w:val="0069157B"/>
    <w:rsid w:val="00695F61"/>
    <w:rsid w:val="006A1A7A"/>
    <w:rsid w:val="006A1D0C"/>
    <w:rsid w:val="006A3693"/>
    <w:rsid w:val="006A784D"/>
    <w:rsid w:val="006B0A6C"/>
    <w:rsid w:val="006B3C56"/>
    <w:rsid w:val="006B48A3"/>
    <w:rsid w:val="006C5E07"/>
    <w:rsid w:val="006D0962"/>
    <w:rsid w:val="006D1C72"/>
    <w:rsid w:val="006D2208"/>
    <w:rsid w:val="006D6D51"/>
    <w:rsid w:val="006D7C5F"/>
    <w:rsid w:val="006E1C00"/>
    <w:rsid w:val="006E2DF6"/>
    <w:rsid w:val="006E7818"/>
    <w:rsid w:val="006F34F0"/>
    <w:rsid w:val="00705AC7"/>
    <w:rsid w:val="007065E1"/>
    <w:rsid w:val="00715652"/>
    <w:rsid w:val="007222AE"/>
    <w:rsid w:val="00722844"/>
    <w:rsid w:val="00737C59"/>
    <w:rsid w:val="00740969"/>
    <w:rsid w:val="00746763"/>
    <w:rsid w:val="00750830"/>
    <w:rsid w:val="007556AF"/>
    <w:rsid w:val="00757BF5"/>
    <w:rsid w:val="00763DD2"/>
    <w:rsid w:val="007663DC"/>
    <w:rsid w:val="00784086"/>
    <w:rsid w:val="00784B3D"/>
    <w:rsid w:val="00785790"/>
    <w:rsid w:val="00794662"/>
    <w:rsid w:val="00796D8B"/>
    <w:rsid w:val="007A6011"/>
    <w:rsid w:val="007A7535"/>
    <w:rsid w:val="007B2E20"/>
    <w:rsid w:val="007B64D3"/>
    <w:rsid w:val="007C2C6F"/>
    <w:rsid w:val="007C6563"/>
    <w:rsid w:val="007D1658"/>
    <w:rsid w:val="007D29A6"/>
    <w:rsid w:val="007D5D2A"/>
    <w:rsid w:val="007E1A47"/>
    <w:rsid w:val="007E5D21"/>
    <w:rsid w:val="007E6A99"/>
    <w:rsid w:val="007E71B2"/>
    <w:rsid w:val="007E7D29"/>
    <w:rsid w:val="007F5306"/>
    <w:rsid w:val="00802A10"/>
    <w:rsid w:val="00811909"/>
    <w:rsid w:val="0081245F"/>
    <w:rsid w:val="0081325A"/>
    <w:rsid w:val="00813C5F"/>
    <w:rsid w:val="0081553D"/>
    <w:rsid w:val="00820FE9"/>
    <w:rsid w:val="008211E2"/>
    <w:rsid w:val="00824654"/>
    <w:rsid w:val="00831BE5"/>
    <w:rsid w:val="00832043"/>
    <w:rsid w:val="008469D1"/>
    <w:rsid w:val="0085309C"/>
    <w:rsid w:val="00855944"/>
    <w:rsid w:val="00856F8A"/>
    <w:rsid w:val="00864A9A"/>
    <w:rsid w:val="00866624"/>
    <w:rsid w:val="00866E44"/>
    <w:rsid w:val="00871DD4"/>
    <w:rsid w:val="00871F98"/>
    <w:rsid w:val="00873BF0"/>
    <w:rsid w:val="00876427"/>
    <w:rsid w:val="00880B8E"/>
    <w:rsid w:val="008819D6"/>
    <w:rsid w:val="008876E0"/>
    <w:rsid w:val="008A14CE"/>
    <w:rsid w:val="008B1A66"/>
    <w:rsid w:val="008B1DEA"/>
    <w:rsid w:val="008B6F74"/>
    <w:rsid w:val="008C0F62"/>
    <w:rsid w:val="008E1C91"/>
    <w:rsid w:val="008F037A"/>
    <w:rsid w:val="008F05AE"/>
    <w:rsid w:val="008F2406"/>
    <w:rsid w:val="009066D2"/>
    <w:rsid w:val="00913A90"/>
    <w:rsid w:val="0092061D"/>
    <w:rsid w:val="009234C9"/>
    <w:rsid w:val="00923CD2"/>
    <w:rsid w:val="00925180"/>
    <w:rsid w:val="00926583"/>
    <w:rsid w:val="0092665A"/>
    <w:rsid w:val="00930024"/>
    <w:rsid w:val="009332C1"/>
    <w:rsid w:val="0094421A"/>
    <w:rsid w:val="009467C5"/>
    <w:rsid w:val="00953374"/>
    <w:rsid w:val="00960DC7"/>
    <w:rsid w:val="00964C72"/>
    <w:rsid w:val="00965CFB"/>
    <w:rsid w:val="0097163A"/>
    <w:rsid w:val="00971AD6"/>
    <w:rsid w:val="00971EDE"/>
    <w:rsid w:val="00986CD4"/>
    <w:rsid w:val="00990578"/>
    <w:rsid w:val="00990FCC"/>
    <w:rsid w:val="00996A0C"/>
    <w:rsid w:val="009A1827"/>
    <w:rsid w:val="009A2B05"/>
    <w:rsid w:val="009A6C23"/>
    <w:rsid w:val="009A73F4"/>
    <w:rsid w:val="009B5767"/>
    <w:rsid w:val="009B7318"/>
    <w:rsid w:val="009C0862"/>
    <w:rsid w:val="009C2B9E"/>
    <w:rsid w:val="009D2383"/>
    <w:rsid w:val="009D4B8D"/>
    <w:rsid w:val="009E7521"/>
    <w:rsid w:val="009F1233"/>
    <w:rsid w:val="009F1800"/>
    <w:rsid w:val="009F3E51"/>
    <w:rsid w:val="009F5184"/>
    <w:rsid w:val="009F5CED"/>
    <w:rsid w:val="00A01792"/>
    <w:rsid w:val="00A05E98"/>
    <w:rsid w:val="00A05F2E"/>
    <w:rsid w:val="00A07EE7"/>
    <w:rsid w:val="00A120E1"/>
    <w:rsid w:val="00A2014D"/>
    <w:rsid w:val="00A333EF"/>
    <w:rsid w:val="00A33A70"/>
    <w:rsid w:val="00A34FC7"/>
    <w:rsid w:val="00A37758"/>
    <w:rsid w:val="00A4198F"/>
    <w:rsid w:val="00A43B21"/>
    <w:rsid w:val="00A43E7A"/>
    <w:rsid w:val="00A52047"/>
    <w:rsid w:val="00A53C4A"/>
    <w:rsid w:val="00A54966"/>
    <w:rsid w:val="00A57848"/>
    <w:rsid w:val="00A57DBA"/>
    <w:rsid w:val="00A61288"/>
    <w:rsid w:val="00A6758F"/>
    <w:rsid w:val="00A71B8E"/>
    <w:rsid w:val="00A84C91"/>
    <w:rsid w:val="00A84ED2"/>
    <w:rsid w:val="00A956F7"/>
    <w:rsid w:val="00AA3331"/>
    <w:rsid w:val="00AA6532"/>
    <w:rsid w:val="00AB0310"/>
    <w:rsid w:val="00AB3088"/>
    <w:rsid w:val="00AB6A62"/>
    <w:rsid w:val="00AC04D2"/>
    <w:rsid w:val="00AC1566"/>
    <w:rsid w:val="00AC25E6"/>
    <w:rsid w:val="00AC3C29"/>
    <w:rsid w:val="00AC7EA4"/>
    <w:rsid w:val="00AD430A"/>
    <w:rsid w:val="00AD4AB9"/>
    <w:rsid w:val="00AE323F"/>
    <w:rsid w:val="00AE4D48"/>
    <w:rsid w:val="00AF6509"/>
    <w:rsid w:val="00B13FED"/>
    <w:rsid w:val="00B22BA0"/>
    <w:rsid w:val="00B23AA9"/>
    <w:rsid w:val="00B25B42"/>
    <w:rsid w:val="00B30CD3"/>
    <w:rsid w:val="00B34F23"/>
    <w:rsid w:val="00B412D2"/>
    <w:rsid w:val="00B4279E"/>
    <w:rsid w:val="00B472C4"/>
    <w:rsid w:val="00B5373B"/>
    <w:rsid w:val="00B60DBE"/>
    <w:rsid w:val="00B62D57"/>
    <w:rsid w:val="00B630D1"/>
    <w:rsid w:val="00B64588"/>
    <w:rsid w:val="00B66E4F"/>
    <w:rsid w:val="00B71948"/>
    <w:rsid w:val="00B742DE"/>
    <w:rsid w:val="00B74792"/>
    <w:rsid w:val="00B77E45"/>
    <w:rsid w:val="00B969FB"/>
    <w:rsid w:val="00B96AAA"/>
    <w:rsid w:val="00BC07FB"/>
    <w:rsid w:val="00BC309C"/>
    <w:rsid w:val="00BC5CA6"/>
    <w:rsid w:val="00BE08EF"/>
    <w:rsid w:val="00BE5421"/>
    <w:rsid w:val="00BE5B2E"/>
    <w:rsid w:val="00BF060E"/>
    <w:rsid w:val="00BF463F"/>
    <w:rsid w:val="00BF62BB"/>
    <w:rsid w:val="00BF6A1C"/>
    <w:rsid w:val="00C02108"/>
    <w:rsid w:val="00C05EB2"/>
    <w:rsid w:val="00C16C96"/>
    <w:rsid w:val="00C230F8"/>
    <w:rsid w:val="00C341ED"/>
    <w:rsid w:val="00C556B8"/>
    <w:rsid w:val="00C5618F"/>
    <w:rsid w:val="00C57947"/>
    <w:rsid w:val="00C637FA"/>
    <w:rsid w:val="00C63970"/>
    <w:rsid w:val="00C66ED9"/>
    <w:rsid w:val="00C725C6"/>
    <w:rsid w:val="00C76D1C"/>
    <w:rsid w:val="00C8444B"/>
    <w:rsid w:val="00C92694"/>
    <w:rsid w:val="00C936E2"/>
    <w:rsid w:val="00C9423E"/>
    <w:rsid w:val="00C976CB"/>
    <w:rsid w:val="00CA1DD6"/>
    <w:rsid w:val="00CA2FD9"/>
    <w:rsid w:val="00CC02C3"/>
    <w:rsid w:val="00CC0437"/>
    <w:rsid w:val="00CC155C"/>
    <w:rsid w:val="00CC74CD"/>
    <w:rsid w:val="00CD1157"/>
    <w:rsid w:val="00CD19B6"/>
    <w:rsid w:val="00CD58CC"/>
    <w:rsid w:val="00CD5FAA"/>
    <w:rsid w:val="00CD6FB2"/>
    <w:rsid w:val="00CF4083"/>
    <w:rsid w:val="00CF4744"/>
    <w:rsid w:val="00CF6B80"/>
    <w:rsid w:val="00D01FEC"/>
    <w:rsid w:val="00D03F24"/>
    <w:rsid w:val="00D0644C"/>
    <w:rsid w:val="00D07C04"/>
    <w:rsid w:val="00D11469"/>
    <w:rsid w:val="00D136B7"/>
    <w:rsid w:val="00D13F28"/>
    <w:rsid w:val="00D17C9F"/>
    <w:rsid w:val="00D20D0E"/>
    <w:rsid w:val="00D21B46"/>
    <w:rsid w:val="00D274B3"/>
    <w:rsid w:val="00D41553"/>
    <w:rsid w:val="00D42E34"/>
    <w:rsid w:val="00D4440D"/>
    <w:rsid w:val="00D522DF"/>
    <w:rsid w:val="00D54A9A"/>
    <w:rsid w:val="00D57F39"/>
    <w:rsid w:val="00D60CCF"/>
    <w:rsid w:val="00D71A30"/>
    <w:rsid w:val="00D74BBD"/>
    <w:rsid w:val="00D75AFA"/>
    <w:rsid w:val="00D767C3"/>
    <w:rsid w:val="00D779E2"/>
    <w:rsid w:val="00D83074"/>
    <w:rsid w:val="00D8596E"/>
    <w:rsid w:val="00D91108"/>
    <w:rsid w:val="00D942CD"/>
    <w:rsid w:val="00D94BC9"/>
    <w:rsid w:val="00DB2774"/>
    <w:rsid w:val="00DB4C56"/>
    <w:rsid w:val="00DC17E8"/>
    <w:rsid w:val="00DC23BC"/>
    <w:rsid w:val="00DC3599"/>
    <w:rsid w:val="00DC3A9F"/>
    <w:rsid w:val="00DD229A"/>
    <w:rsid w:val="00DD5259"/>
    <w:rsid w:val="00DE40FA"/>
    <w:rsid w:val="00DE4102"/>
    <w:rsid w:val="00DF022E"/>
    <w:rsid w:val="00DF354B"/>
    <w:rsid w:val="00DF4D05"/>
    <w:rsid w:val="00E011E8"/>
    <w:rsid w:val="00E0500D"/>
    <w:rsid w:val="00E0555D"/>
    <w:rsid w:val="00E11849"/>
    <w:rsid w:val="00E13D8B"/>
    <w:rsid w:val="00E33AE8"/>
    <w:rsid w:val="00E40EF0"/>
    <w:rsid w:val="00E456C8"/>
    <w:rsid w:val="00E45E22"/>
    <w:rsid w:val="00E4745C"/>
    <w:rsid w:val="00E503FC"/>
    <w:rsid w:val="00E54F82"/>
    <w:rsid w:val="00E60C60"/>
    <w:rsid w:val="00E6274C"/>
    <w:rsid w:val="00E629D0"/>
    <w:rsid w:val="00E63BA8"/>
    <w:rsid w:val="00E6522F"/>
    <w:rsid w:val="00E71B79"/>
    <w:rsid w:val="00E76FBE"/>
    <w:rsid w:val="00E82120"/>
    <w:rsid w:val="00E919A7"/>
    <w:rsid w:val="00E92394"/>
    <w:rsid w:val="00E93B07"/>
    <w:rsid w:val="00E94349"/>
    <w:rsid w:val="00EA3142"/>
    <w:rsid w:val="00EA4208"/>
    <w:rsid w:val="00EB31FD"/>
    <w:rsid w:val="00EB7D91"/>
    <w:rsid w:val="00EC1241"/>
    <w:rsid w:val="00EC19DE"/>
    <w:rsid w:val="00EC6EE1"/>
    <w:rsid w:val="00EC72A2"/>
    <w:rsid w:val="00ED0F5F"/>
    <w:rsid w:val="00ED55C8"/>
    <w:rsid w:val="00ED631F"/>
    <w:rsid w:val="00EE41FB"/>
    <w:rsid w:val="00EE49AD"/>
    <w:rsid w:val="00EE6EA0"/>
    <w:rsid w:val="00EF495B"/>
    <w:rsid w:val="00EF6A7A"/>
    <w:rsid w:val="00F00234"/>
    <w:rsid w:val="00F1301F"/>
    <w:rsid w:val="00F14892"/>
    <w:rsid w:val="00F16FA5"/>
    <w:rsid w:val="00F1782C"/>
    <w:rsid w:val="00F20721"/>
    <w:rsid w:val="00F24A43"/>
    <w:rsid w:val="00F33A61"/>
    <w:rsid w:val="00F4480D"/>
    <w:rsid w:val="00F476C4"/>
    <w:rsid w:val="00F52C54"/>
    <w:rsid w:val="00F52E1E"/>
    <w:rsid w:val="00F56E43"/>
    <w:rsid w:val="00F57453"/>
    <w:rsid w:val="00F63BAA"/>
    <w:rsid w:val="00F73569"/>
    <w:rsid w:val="00F7377E"/>
    <w:rsid w:val="00F749A7"/>
    <w:rsid w:val="00F778B5"/>
    <w:rsid w:val="00F77A85"/>
    <w:rsid w:val="00F83D13"/>
    <w:rsid w:val="00F83D72"/>
    <w:rsid w:val="00F86CBE"/>
    <w:rsid w:val="00F91CAA"/>
    <w:rsid w:val="00FA2D5F"/>
    <w:rsid w:val="00FA3420"/>
    <w:rsid w:val="00FB02ED"/>
    <w:rsid w:val="00FB17BF"/>
    <w:rsid w:val="00FB374A"/>
    <w:rsid w:val="00FC2890"/>
    <w:rsid w:val="00FC2E7E"/>
    <w:rsid w:val="00FC499C"/>
    <w:rsid w:val="00FC6B43"/>
    <w:rsid w:val="00FD2E70"/>
    <w:rsid w:val="00FD6DA6"/>
    <w:rsid w:val="00FD7E02"/>
    <w:rsid w:val="00FE2108"/>
    <w:rsid w:val="00FE2396"/>
    <w:rsid w:val="00FF0BA5"/>
    <w:rsid w:val="00FF42D6"/>
    <w:rsid w:val="00FF467D"/>
    <w:rsid w:val="00FF530B"/>
    <w:rsid w:val="014D4677"/>
    <w:rsid w:val="019D55FE"/>
    <w:rsid w:val="01BB3CD7"/>
    <w:rsid w:val="01C40DDD"/>
    <w:rsid w:val="0452253A"/>
    <w:rsid w:val="05AA02EA"/>
    <w:rsid w:val="060519C4"/>
    <w:rsid w:val="065B3392"/>
    <w:rsid w:val="089012B9"/>
    <w:rsid w:val="09291D10"/>
    <w:rsid w:val="0A782765"/>
    <w:rsid w:val="0AF3003D"/>
    <w:rsid w:val="0D6B3A7D"/>
    <w:rsid w:val="0D872D91"/>
    <w:rsid w:val="0E8545BC"/>
    <w:rsid w:val="0EFE5203"/>
    <w:rsid w:val="0FAE09D7"/>
    <w:rsid w:val="0FC65D20"/>
    <w:rsid w:val="103A670E"/>
    <w:rsid w:val="13B353D1"/>
    <w:rsid w:val="164528F4"/>
    <w:rsid w:val="17E7717C"/>
    <w:rsid w:val="182618B4"/>
    <w:rsid w:val="19AF5A77"/>
    <w:rsid w:val="19F811CC"/>
    <w:rsid w:val="1A444B17"/>
    <w:rsid w:val="1B5C4DA2"/>
    <w:rsid w:val="1BA809D0"/>
    <w:rsid w:val="1DD432BE"/>
    <w:rsid w:val="1E59540A"/>
    <w:rsid w:val="201605FE"/>
    <w:rsid w:val="21BE719F"/>
    <w:rsid w:val="22BB36DF"/>
    <w:rsid w:val="23C2284B"/>
    <w:rsid w:val="243472A5"/>
    <w:rsid w:val="25381017"/>
    <w:rsid w:val="25FD3BC2"/>
    <w:rsid w:val="262C5C9E"/>
    <w:rsid w:val="26405A4F"/>
    <w:rsid w:val="26AA7CF2"/>
    <w:rsid w:val="272A2BE1"/>
    <w:rsid w:val="273852FE"/>
    <w:rsid w:val="2899001E"/>
    <w:rsid w:val="292673D8"/>
    <w:rsid w:val="2B2636BF"/>
    <w:rsid w:val="302D729E"/>
    <w:rsid w:val="309227BC"/>
    <w:rsid w:val="31F12C79"/>
    <w:rsid w:val="34120C85"/>
    <w:rsid w:val="36D84407"/>
    <w:rsid w:val="3B201ED9"/>
    <w:rsid w:val="3C107916"/>
    <w:rsid w:val="3E114092"/>
    <w:rsid w:val="419C45BD"/>
    <w:rsid w:val="44D533DB"/>
    <w:rsid w:val="48BF0F83"/>
    <w:rsid w:val="4B58746D"/>
    <w:rsid w:val="4BE551A5"/>
    <w:rsid w:val="4CAC5CC3"/>
    <w:rsid w:val="4F186E18"/>
    <w:rsid w:val="4FE85264"/>
    <w:rsid w:val="4FFC0D0F"/>
    <w:rsid w:val="50BC5872"/>
    <w:rsid w:val="5116195C"/>
    <w:rsid w:val="518B5C30"/>
    <w:rsid w:val="526952A9"/>
    <w:rsid w:val="534B6E4C"/>
    <w:rsid w:val="54A656ED"/>
    <w:rsid w:val="54FB1595"/>
    <w:rsid w:val="57B36157"/>
    <w:rsid w:val="59396B30"/>
    <w:rsid w:val="596C0CB3"/>
    <w:rsid w:val="5AB346C0"/>
    <w:rsid w:val="5BC85F49"/>
    <w:rsid w:val="5D665A1A"/>
    <w:rsid w:val="5DB06C95"/>
    <w:rsid w:val="5E4E4E2C"/>
    <w:rsid w:val="5E6F0E1B"/>
    <w:rsid w:val="61F01D56"/>
    <w:rsid w:val="622A170C"/>
    <w:rsid w:val="64D00F5F"/>
    <w:rsid w:val="661601D7"/>
    <w:rsid w:val="67825B46"/>
    <w:rsid w:val="67854CF0"/>
    <w:rsid w:val="67C972D1"/>
    <w:rsid w:val="6A616997"/>
    <w:rsid w:val="6CD837BB"/>
    <w:rsid w:val="6FDB79CF"/>
    <w:rsid w:val="734109A1"/>
    <w:rsid w:val="73AA445A"/>
    <w:rsid w:val="74031DBD"/>
    <w:rsid w:val="741144D9"/>
    <w:rsid w:val="770025E3"/>
    <w:rsid w:val="79E07A6C"/>
    <w:rsid w:val="7A1C2585"/>
    <w:rsid w:val="7ABE2599"/>
    <w:rsid w:val="7B5F1FCE"/>
    <w:rsid w:val="7B7A18AF"/>
    <w:rsid w:val="7BF40F2B"/>
    <w:rsid w:val="7C1A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semiHidden="0"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6"/>
    <w:qFormat/>
    <w:uiPriority w:val="99"/>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67"/>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77"/>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8"/>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9"/>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80"/>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81"/>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82"/>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84"/>
    <w:semiHidden/>
    <w:qFormat/>
    <w:uiPriority w:val="0"/>
    <w:pPr>
      <w:shd w:val="clear" w:color="auto" w:fill="000080"/>
    </w:pPr>
    <w:rPr>
      <w:rFonts w:ascii="宋体"/>
      <w:kern w:val="0"/>
      <w:sz w:val="34"/>
    </w:rPr>
  </w:style>
  <w:style w:type="paragraph" w:styleId="15">
    <w:name w:val="annotation text"/>
    <w:basedOn w:val="1"/>
    <w:link w:val="75"/>
    <w:qFormat/>
    <w:uiPriority w:val="99"/>
    <w:pPr>
      <w:jc w:val="left"/>
    </w:pPr>
    <w:rPr>
      <w:szCs w:val="20"/>
    </w:rPr>
  </w:style>
  <w:style w:type="paragraph" w:styleId="16">
    <w:name w:val="Body Text"/>
    <w:basedOn w:val="1"/>
    <w:next w:val="1"/>
    <w:link w:val="65"/>
    <w:qFormat/>
    <w:uiPriority w:val="0"/>
    <w:pPr>
      <w:widowControl/>
      <w:spacing w:after="120"/>
      <w:jc w:val="left"/>
    </w:pPr>
    <w:rPr>
      <w:kern w:val="0"/>
      <w:sz w:val="24"/>
      <w:szCs w:val="24"/>
    </w:rPr>
  </w:style>
  <w:style w:type="paragraph" w:styleId="17">
    <w:name w:val="Body Text Indent"/>
    <w:basedOn w:val="1"/>
    <w:next w:val="18"/>
    <w:link w:val="72"/>
    <w:unhideWhenUsed/>
    <w:qFormat/>
    <w:uiPriority w:val="0"/>
    <w:pPr>
      <w:spacing w:after="120"/>
      <w:ind w:left="420" w:leftChars="200"/>
    </w:pPr>
  </w:style>
  <w:style w:type="paragraph" w:customStyle="1" w:styleId="18">
    <w:name w:val="Default"/>
    <w:next w:val="19"/>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9">
    <w:name w:val="大标题"/>
    <w:basedOn w:val="1"/>
    <w:next w:val="20"/>
    <w:qFormat/>
    <w:uiPriority w:val="0"/>
    <w:pPr>
      <w:jc w:val="center"/>
    </w:pPr>
    <w:rPr>
      <w:rFonts w:ascii="Arial" w:hAnsi="Arial"/>
      <w:b/>
      <w:sz w:val="28"/>
    </w:rPr>
  </w:style>
  <w:style w:type="paragraph" w:styleId="20">
    <w:name w:val="Body Text First Indent 2"/>
    <w:basedOn w:val="17"/>
    <w:next w:val="21"/>
    <w:link w:val="73"/>
    <w:unhideWhenUsed/>
    <w:qFormat/>
    <w:uiPriority w:val="99"/>
    <w:pPr>
      <w:ind w:firstLine="420" w:firstLineChars="200"/>
    </w:pPr>
  </w:style>
  <w:style w:type="paragraph" w:customStyle="1" w:styleId="21">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22">
    <w:name w:val="toc 5"/>
    <w:basedOn w:val="1"/>
    <w:next w:val="1"/>
    <w:qFormat/>
    <w:uiPriority w:val="39"/>
    <w:pPr>
      <w:ind w:left="1680" w:leftChars="800"/>
    </w:pPr>
    <w:rPr>
      <w:rFonts w:ascii="宋体"/>
      <w:kern w:val="0"/>
      <w:sz w:val="34"/>
    </w:rPr>
  </w:style>
  <w:style w:type="paragraph" w:styleId="23">
    <w:name w:val="toc 3"/>
    <w:basedOn w:val="1"/>
    <w:next w:val="1"/>
    <w:qFormat/>
    <w:uiPriority w:val="39"/>
    <w:pPr>
      <w:ind w:left="840" w:leftChars="400"/>
    </w:pPr>
    <w:rPr>
      <w:rFonts w:ascii="宋体"/>
      <w:kern w:val="0"/>
      <w:sz w:val="34"/>
    </w:rPr>
  </w:style>
  <w:style w:type="paragraph" w:styleId="24">
    <w:name w:val="Plain Text"/>
    <w:basedOn w:val="1"/>
    <w:link w:val="278"/>
    <w:qFormat/>
    <w:uiPriority w:val="0"/>
    <w:rPr>
      <w:rFonts w:ascii="宋体" w:hAnsi="Courier New"/>
      <w:kern w:val="0"/>
      <w:sz w:val="34"/>
      <w:szCs w:val="20"/>
    </w:rPr>
  </w:style>
  <w:style w:type="paragraph" w:styleId="25">
    <w:name w:val="toc 8"/>
    <w:basedOn w:val="1"/>
    <w:next w:val="1"/>
    <w:qFormat/>
    <w:uiPriority w:val="0"/>
    <w:pPr>
      <w:ind w:left="2940" w:leftChars="1400"/>
    </w:pPr>
    <w:rPr>
      <w:rFonts w:ascii="宋体"/>
      <w:kern w:val="0"/>
      <w:sz w:val="34"/>
    </w:rPr>
  </w:style>
  <w:style w:type="paragraph" w:styleId="26">
    <w:name w:val="Date"/>
    <w:basedOn w:val="1"/>
    <w:next w:val="1"/>
    <w:link w:val="283"/>
    <w:qFormat/>
    <w:uiPriority w:val="0"/>
    <w:pPr>
      <w:ind w:left="100" w:leftChars="2500"/>
    </w:pPr>
    <w:rPr>
      <w:rFonts w:ascii="宋体"/>
      <w:kern w:val="0"/>
      <w:sz w:val="34"/>
    </w:rPr>
  </w:style>
  <w:style w:type="paragraph" w:styleId="27">
    <w:name w:val="Body Text Indent 2"/>
    <w:basedOn w:val="1"/>
    <w:link w:val="74"/>
    <w:unhideWhenUsed/>
    <w:qFormat/>
    <w:uiPriority w:val="0"/>
    <w:pPr>
      <w:spacing w:after="120" w:line="480" w:lineRule="auto"/>
      <w:ind w:left="420" w:leftChars="200"/>
    </w:pPr>
  </w:style>
  <w:style w:type="paragraph" w:styleId="28">
    <w:name w:val="Balloon Text"/>
    <w:basedOn w:val="1"/>
    <w:link w:val="279"/>
    <w:qFormat/>
    <w:uiPriority w:val="0"/>
    <w:rPr>
      <w:sz w:val="18"/>
      <w:szCs w:val="18"/>
    </w:rPr>
  </w:style>
  <w:style w:type="paragraph" w:styleId="29">
    <w:name w:val="footer"/>
    <w:basedOn w:val="1"/>
    <w:link w:val="64"/>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0">
    <w:name w:val="header"/>
    <w:basedOn w:val="1"/>
    <w:link w:val="63"/>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32">
    <w:name w:val="toc 4"/>
    <w:basedOn w:val="1"/>
    <w:next w:val="1"/>
    <w:qFormat/>
    <w:uiPriority w:val="39"/>
    <w:pPr>
      <w:ind w:left="1260" w:leftChars="600"/>
    </w:pPr>
    <w:rPr>
      <w:rFonts w:ascii="宋体"/>
      <w:kern w:val="0"/>
      <w:sz w:val="34"/>
    </w:rPr>
  </w:style>
  <w:style w:type="paragraph" w:styleId="33">
    <w:name w:val="footnote text"/>
    <w:basedOn w:val="1"/>
    <w:link w:val="277"/>
    <w:qFormat/>
    <w:uiPriority w:val="0"/>
    <w:pPr>
      <w:snapToGrid w:val="0"/>
      <w:jc w:val="left"/>
    </w:pPr>
    <w:rPr>
      <w:sz w:val="18"/>
      <w:szCs w:val="18"/>
    </w:rPr>
  </w:style>
  <w:style w:type="paragraph" w:styleId="34">
    <w:name w:val="toc 6"/>
    <w:basedOn w:val="1"/>
    <w:next w:val="1"/>
    <w:qFormat/>
    <w:uiPriority w:val="0"/>
    <w:pPr>
      <w:ind w:left="2100" w:leftChars="1000"/>
    </w:pPr>
    <w:rPr>
      <w:rFonts w:ascii="宋体"/>
      <w:kern w:val="0"/>
      <w:sz w:val="34"/>
    </w:rPr>
  </w:style>
  <w:style w:type="paragraph" w:styleId="35">
    <w:name w:val="Body Text Indent 3"/>
    <w:basedOn w:val="1"/>
    <w:link w:val="296"/>
    <w:qFormat/>
    <w:uiPriority w:val="0"/>
    <w:pPr>
      <w:spacing w:after="120"/>
      <w:ind w:left="420" w:leftChars="200"/>
    </w:pPr>
    <w:rPr>
      <w:rFonts w:ascii="宋体"/>
      <w:kern w:val="0"/>
      <w:sz w:val="16"/>
      <w:szCs w:val="16"/>
    </w:rPr>
  </w:style>
  <w:style w:type="paragraph" w:styleId="36">
    <w:name w:val="toc 2"/>
    <w:basedOn w:val="1"/>
    <w:next w:val="1"/>
    <w:qFormat/>
    <w:uiPriority w:val="0"/>
    <w:pPr>
      <w:ind w:left="420" w:leftChars="200"/>
    </w:pPr>
    <w:rPr>
      <w:rFonts w:ascii="宋体"/>
      <w:kern w:val="0"/>
      <w:sz w:val="34"/>
    </w:rPr>
  </w:style>
  <w:style w:type="paragraph" w:styleId="37">
    <w:name w:val="toc 9"/>
    <w:basedOn w:val="1"/>
    <w:next w:val="1"/>
    <w:qFormat/>
    <w:uiPriority w:val="0"/>
    <w:pPr>
      <w:ind w:left="3360" w:leftChars="1600"/>
    </w:pPr>
    <w:rPr>
      <w:rFonts w:ascii="宋体"/>
      <w:kern w:val="0"/>
      <w:sz w:val="34"/>
    </w:rPr>
  </w:style>
  <w:style w:type="paragraph" w:styleId="38">
    <w:name w:val="Body Text 2"/>
    <w:basedOn w:val="1"/>
    <w:link w:val="280"/>
    <w:qFormat/>
    <w:uiPriority w:val="0"/>
    <w:pPr>
      <w:spacing w:after="120" w:line="480" w:lineRule="auto"/>
    </w:pPr>
    <w:rPr>
      <w:rFonts w:ascii="Calibri" w:hAnsi="Calibri"/>
      <w:kern w:val="0"/>
      <w:sz w:val="34"/>
    </w:rPr>
  </w:style>
  <w:style w:type="paragraph" w:styleId="39">
    <w:name w:val="HTML Preformatted"/>
    <w:basedOn w:val="1"/>
    <w:link w:val="310"/>
    <w:unhideWhenUsed/>
    <w:qFormat/>
    <w:uiPriority w:val="99"/>
    <w:pPr>
      <w:jc w:val="left"/>
    </w:pPr>
    <w:rPr>
      <w:rFonts w:ascii="宋体" w:hAnsi="宋体" w:eastAsia="宋体" w:cs="Times New Roman"/>
      <w:kern w:val="0"/>
      <w:sz w:val="24"/>
      <w:szCs w:val="24"/>
    </w:rPr>
  </w:style>
  <w:style w:type="paragraph" w:styleId="40">
    <w:name w:val="Normal (Web)"/>
    <w:basedOn w:val="1"/>
    <w:unhideWhenUsed/>
    <w:qFormat/>
    <w:uiPriority w:val="99"/>
    <w:pPr>
      <w:jc w:val="left"/>
    </w:pPr>
    <w:rPr>
      <w:rFonts w:ascii="Calibri" w:hAnsi="Calibri" w:eastAsia="宋体" w:cs="Times New Roman"/>
      <w:kern w:val="0"/>
      <w:sz w:val="24"/>
      <w:szCs w:val="24"/>
    </w:rPr>
  </w:style>
  <w:style w:type="paragraph" w:styleId="41">
    <w:name w:val="Title"/>
    <w:basedOn w:val="1"/>
    <w:next w:val="1"/>
    <w:link w:val="287"/>
    <w:qFormat/>
    <w:uiPriority w:val="0"/>
    <w:pPr>
      <w:spacing w:before="240" w:after="60"/>
      <w:jc w:val="center"/>
      <w:outlineLvl w:val="0"/>
    </w:pPr>
    <w:rPr>
      <w:rFonts w:ascii="Cambria" w:hAnsi="Cambria" w:eastAsia="宋体" w:cs="Times New Roman"/>
      <w:b/>
      <w:bCs/>
      <w:kern w:val="0"/>
      <w:sz w:val="32"/>
      <w:szCs w:val="32"/>
    </w:rPr>
  </w:style>
  <w:style w:type="paragraph" w:styleId="42">
    <w:name w:val="annotation subject"/>
    <w:basedOn w:val="15"/>
    <w:next w:val="15"/>
    <w:link w:val="285"/>
    <w:qFormat/>
    <w:uiPriority w:val="0"/>
    <w:rPr>
      <w:szCs w:val="24"/>
    </w:rPr>
  </w:style>
  <w:style w:type="paragraph" w:styleId="43">
    <w:name w:val="Body Text First Indent"/>
    <w:basedOn w:val="16"/>
    <w:link w:val="281"/>
    <w:qFormat/>
    <w:uiPriority w:val="0"/>
    <w:pPr>
      <w:widowControl w:val="0"/>
      <w:spacing w:after="0"/>
      <w:ind w:firstLine="420" w:firstLineChars="100"/>
      <w:jc w:val="both"/>
    </w:pPr>
    <w:rPr>
      <w:rFonts w:ascii="Arial" w:hAnsi="Arial" w:eastAsia="宋体" w:cs="Times New Roman"/>
      <w:color w:val="000000"/>
      <w:sz w:val="34"/>
    </w:rPr>
  </w:style>
  <w:style w:type="table" w:styleId="45">
    <w:name w:val="Table Grid"/>
    <w:basedOn w:val="4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b/>
      <w:bCs/>
    </w:rPr>
  </w:style>
  <w:style w:type="character" w:styleId="48">
    <w:name w:val="page number"/>
    <w:basedOn w:val="46"/>
    <w:qFormat/>
    <w:uiPriority w:val="0"/>
  </w:style>
  <w:style w:type="character" w:styleId="49">
    <w:name w:val="FollowedHyperlink"/>
    <w:basedOn w:val="46"/>
    <w:qFormat/>
    <w:uiPriority w:val="99"/>
    <w:rPr>
      <w:color w:val="333333"/>
      <w:u w:val="none"/>
    </w:rPr>
  </w:style>
  <w:style w:type="character" w:styleId="50">
    <w:name w:val="Emphasis"/>
    <w:qFormat/>
    <w:uiPriority w:val="0"/>
    <w:rPr>
      <w:i/>
      <w:iCs/>
    </w:rPr>
  </w:style>
  <w:style w:type="character" w:styleId="51">
    <w:name w:val="HTML Definition"/>
    <w:basedOn w:val="46"/>
    <w:qFormat/>
    <w:uiPriority w:val="0"/>
  </w:style>
  <w:style w:type="character" w:styleId="52">
    <w:name w:val="HTML Typewriter"/>
    <w:qFormat/>
    <w:uiPriority w:val="0"/>
    <w:rPr>
      <w:rFonts w:ascii="Consolas" w:hAnsi="Consolas"/>
      <w:sz w:val="20"/>
      <w:szCs w:val="20"/>
    </w:rPr>
  </w:style>
  <w:style w:type="character" w:styleId="53">
    <w:name w:val="HTML Variable"/>
    <w:basedOn w:val="46"/>
    <w:qFormat/>
    <w:uiPriority w:val="0"/>
  </w:style>
  <w:style w:type="character" w:styleId="54">
    <w:name w:val="Hyperlink"/>
    <w:basedOn w:val="46"/>
    <w:qFormat/>
    <w:uiPriority w:val="99"/>
    <w:rPr>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0"/>
    <w:rPr>
      <w:sz w:val="21"/>
      <w:szCs w:val="21"/>
    </w:rPr>
  </w:style>
  <w:style w:type="character" w:styleId="57">
    <w:name w:val="HTML Cite"/>
    <w:basedOn w:val="46"/>
    <w:qFormat/>
    <w:uiPriority w:val="0"/>
  </w:style>
  <w:style w:type="character" w:styleId="58">
    <w:name w:val="footnote reference"/>
    <w:basedOn w:val="46"/>
    <w:qFormat/>
    <w:uiPriority w:val="0"/>
    <w:rPr>
      <w:vertAlign w:val="superscript"/>
    </w:rPr>
  </w:style>
  <w:style w:type="paragraph" w:styleId="59">
    <w:name w:val="Quote"/>
    <w:basedOn w:val="1"/>
    <w:next w:val="1"/>
    <w:qFormat/>
    <w:uiPriority w:val="0"/>
    <w:pPr>
      <w:ind w:left="864" w:right="864"/>
      <w:jc w:val="center"/>
    </w:pPr>
    <w:rPr>
      <w:i/>
      <w:color w:val="404040"/>
      <w:szCs w:val="21"/>
    </w:rPr>
  </w:style>
  <w:style w:type="paragraph" w:customStyle="1" w:styleId="60">
    <w:name w:val="标题 5（有编号）（绿盟科技）"/>
    <w:basedOn w:val="61"/>
    <w:next w:val="6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61">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62">
    <w:name w:val="正文（绿盟科技）"/>
    <w:qFormat/>
    <w:uiPriority w:val="0"/>
    <w:pPr>
      <w:spacing w:line="300" w:lineRule="auto"/>
    </w:pPr>
    <w:rPr>
      <w:rFonts w:ascii="Arial" w:hAnsi="Arial" w:eastAsia="宋体" w:cs="Times New Roman"/>
      <w:kern w:val="0"/>
      <w:sz w:val="21"/>
      <w:szCs w:val="21"/>
      <w:lang w:val="en-US" w:eastAsia="zh-CN" w:bidi="ar-SA"/>
    </w:rPr>
  </w:style>
  <w:style w:type="character" w:customStyle="1" w:styleId="63">
    <w:name w:val="页眉 Char"/>
    <w:basedOn w:val="46"/>
    <w:link w:val="30"/>
    <w:qFormat/>
    <w:uiPriority w:val="99"/>
    <w:rPr>
      <w:sz w:val="18"/>
      <w:szCs w:val="18"/>
    </w:rPr>
  </w:style>
  <w:style w:type="character" w:customStyle="1" w:styleId="64">
    <w:name w:val="页脚 Char"/>
    <w:basedOn w:val="46"/>
    <w:link w:val="29"/>
    <w:qFormat/>
    <w:uiPriority w:val="99"/>
    <w:rPr>
      <w:sz w:val="18"/>
      <w:szCs w:val="18"/>
    </w:rPr>
  </w:style>
  <w:style w:type="character" w:customStyle="1" w:styleId="65">
    <w:name w:val="正文文本 Char"/>
    <w:basedOn w:val="46"/>
    <w:link w:val="16"/>
    <w:qFormat/>
    <w:uiPriority w:val="99"/>
    <w:rPr>
      <w:kern w:val="0"/>
      <w:sz w:val="24"/>
      <w:szCs w:val="24"/>
    </w:rPr>
  </w:style>
  <w:style w:type="character" w:customStyle="1" w:styleId="66">
    <w:name w:val="标题 1 Char"/>
    <w:basedOn w:val="46"/>
    <w:link w:val="2"/>
    <w:qFormat/>
    <w:uiPriority w:val="9"/>
    <w:rPr>
      <w:rFonts w:ascii="Times New Roman" w:hAnsi="Times New Roman" w:eastAsia="宋体" w:cs="Times New Roman"/>
      <w:b/>
      <w:bCs/>
      <w:kern w:val="44"/>
      <w:sz w:val="44"/>
      <w:szCs w:val="44"/>
    </w:rPr>
  </w:style>
  <w:style w:type="character" w:customStyle="1" w:styleId="67">
    <w:name w:val="标题 3 Char"/>
    <w:basedOn w:val="46"/>
    <w:link w:val="4"/>
    <w:qFormat/>
    <w:uiPriority w:val="99"/>
    <w:rPr>
      <w:rFonts w:ascii="Times New Roman" w:hAnsi="Times New Roman" w:eastAsia="宋体" w:cs="Times New Roman"/>
      <w:b/>
      <w:bCs/>
      <w:sz w:val="32"/>
      <w:szCs w:val="32"/>
    </w:rPr>
  </w:style>
  <w:style w:type="paragraph" w:customStyle="1" w:styleId="68">
    <w:name w:val="p0"/>
    <w:qFormat/>
    <w:uiPriority w:val="0"/>
    <w:rPr>
      <w:rFonts w:ascii="Times New Roman" w:hAnsi="Times New Roman" w:eastAsia="宋体" w:cs="Times New Roman"/>
      <w:kern w:val="0"/>
      <w:sz w:val="20"/>
      <w:szCs w:val="21"/>
      <w:lang w:val="en-US" w:eastAsia="zh-CN" w:bidi="ar-SA"/>
    </w:rPr>
  </w:style>
  <w:style w:type="paragraph" w:styleId="69">
    <w:name w:val="List Paragraph"/>
    <w:basedOn w:val="1"/>
    <w:qFormat/>
    <w:uiPriority w:val="34"/>
    <w:pPr>
      <w:ind w:firstLine="420" w:firstLineChars="200"/>
    </w:pPr>
    <w:rPr>
      <w:rFonts w:ascii="Times New Roman" w:hAnsi="Times New Roman" w:eastAsia="宋体" w:cs="Times New Roman"/>
      <w:szCs w:val="24"/>
    </w:rPr>
  </w:style>
  <w:style w:type="paragraph" w:customStyle="1" w:styleId="70">
    <w:name w:val="列出段落1"/>
    <w:basedOn w:val="1"/>
    <w:qFormat/>
    <w:uiPriority w:val="0"/>
    <w:pPr>
      <w:ind w:firstLine="420" w:firstLineChars="200"/>
    </w:pPr>
    <w:rPr>
      <w:rFonts w:ascii="Times New Roman" w:hAnsi="Times New Roman"/>
      <w:szCs w:val="24"/>
    </w:rPr>
  </w:style>
  <w:style w:type="paragraph" w:styleId="71">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72">
    <w:name w:val="正文文本缩进 Char"/>
    <w:basedOn w:val="46"/>
    <w:link w:val="17"/>
    <w:qFormat/>
    <w:uiPriority w:val="0"/>
    <w:rPr>
      <w:rFonts w:ascii="Times New Roman" w:hAnsi="Times New Roman" w:eastAsia="宋体" w:cs="Times New Roman"/>
      <w:szCs w:val="24"/>
    </w:rPr>
  </w:style>
  <w:style w:type="character" w:customStyle="1" w:styleId="73">
    <w:name w:val="正文首行缩进 2 Char"/>
    <w:basedOn w:val="72"/>
    <w:link w:val="20"/>
    <w:qFormat/>
    <w:uiPriority w:val="99"/>
  </w:style>
  <w:style w:type="character" w:customStyle="1" w:styleId="74">
    <w:name w:val="正文文本缩进 2 Char"/>
    <w:basedOn w:val="46"/>
    <w:link w:val="27"/>
    <w:qFormat/>
    <w:uiPriority w:val="0"/>
    <w:rPr>
      <w:rFonts w:ascii="Times New Roman" w:hAnsi="Times New Roman" w:eastAsia="宋体" w:cs="Times New Roman"/>
      <w:szCs w:val="24"/>
    </w:rPr>
  </w:style>
  <w:style w:type="character" w:customStyle="1" w:styleId="75">
    <w:name w:val="批注文字 Char"/>
    <w:basedOn w:val="46"/>
    <w:link w:val="15"/>
    <w:qFormat/>
    <w:uiPriority w:val="99"/>
    <w:rPr>
      <w:rFonts w:ascii="Times New Roman" w:hAnsi="Times New Roman" w:eastAsia="宋体" w:cs="Times New Roman"/>
      <w:szCs w:val="20"/>
    </w:rPr>
  </w:style>
  <w:style w:type="character" w:customStyle="1" w:styleId="76">
    <w:name w:val="标题 2 Char"/>
    <w:basedOn w:val="46"/>
    <w:link w:val="3"/>
    <w:qFormat/>
    <w:uiPriority w:val="99"/>
    <w:rPr>
      <w:rFonts w:ascii="Calibri" w:hAnsi="Calibri" w:eastAsia="黑体" w:cs="Times New Roman"/>
      <w:b/>
      <w:bCs/>
      <w:kern w:val="0"/>
      <w:sz w:val="32"/>
      <w:szCs w:val="32"/>
    </w:rPr>
  </w:style>
  <w:style w:type="character" w:customStyle="1" w:styleId="77">
    <w:name w:val="标题 4 Char"/>
    <w:basedOn w:val="46"/>
    <w:link w:val="5"/>
    <w:qFormat/>
    <w:uiPriority w:val="99"/>
    <w:rPr>
      <w:rFonts w:ascii="Calibri" w:hAnsi="Calibri" w:eastAsia="黑体" w:cs="Times New Roman"/>
      <w:b/>
      <w:bCs/>
      <w:kern w:val="0"/>
      <w:sz w:val="28"/>
      <w:szCs w:val="28"/>
    </w:rPr>
  </w:style>
  <w:style w:type="character" w:customStyle="1" w:styleId="78">
    <w:name w:val="标题 5 Char"/>
    <w:basedOn w:val="46"/>
    <w:link w:val="6"/>
    <w:qFormat/>
    <w:uiPriority w:val="99"/>
    <w:rPr>
      <w:rFonts w:ascii="宋体" w:hAnsi="Times New Roman" w:eastAsia="宋体" w:cs="Times New Roman"/>
      <w:b/>
      <w:bCs/>
      <w:kern w:val="0"/>
      <w:sz w:val="28"/>
      <w:szCs w:val="28"/>
    </w:rPr>
  </w:style>
  <w:style w:type="character" w:customStyle="1" w:styleId="79">
    <w:name w:val="标题 6 Char"/>
    <w:basedOn w:val="46"/>
    <w:link w:val="7"/>
    <w:qFormat/>
    <w:uiPriority w:val="0"/>
    <w:rPr>
      <w:rFonts w:ascii="Calibri" w:hAnsi="Calibri" w:eastAsia="黑体" w:cs="Times New Roman"/>
      <w:b/>
      <w:bCs/>
      <w:kern w:val="0"/>
      <w:sz w:val="24"/>
      <w:szCs w:val="24"/>
    </w:rPr>
  </w:style>
  <w:style w:type="character" w:customStyle="1" w:styleId="80">
    <w:name w:val="标题 7 Char"/>
    <w:basedOn w:val="46"/>
    <w:link w:val="8"/>
    <w:qFormat/>
    <w:uiPriority w:val="0"/>
    <w:rPr>
      <w:rFonts w:ascii="宋体" w:hAnsi="Times New Roman" w:eastAsia="宋体" w:cs="Times New Roman"/>
      <w:b/>
      <w:bCs/>
      <w:kern w:val="0"/>
      <w:sz w:val="24"/>
      <w:szCs w:val="24"/>
    </w:rPr>
  </w:style>
  <w:style w:type="character" w:customStyle="1" w:styleId="81">
    <w:name w:val="标题 8 Char"/>
    <w:basedOn w:val="46"/>
    <w:link w:val="9"/>
    <w:qFormat/>
    <w:uiPriority w:val="0"/>
    <w:rPr>
      <w:rFonts w:ascii="Calibri" w:hAnsi="Calibri" w:eastAsia="黑体" w:cs="Times New Roman"/>
      <w:kern w:val="0"/>
      <w:sz w:val="24"/>
      <w:szCs w:val="24"/>
    </w:rPr>
  </w:style>
  <w:style w:type="character" w:customStyle="1" w:styleId="82">
    <w:name w:val="标题 9 Char"/>
    <w:basedOn w:val="46"/>
    <w:link w:val="10"/>
    <w:qFormat/>
    <w:uiPriority w:val="0"/>
    <w:rPr>
      <w:rFonts w:ascii="Calibri" w:hAnsi="Calibri" w:eastAsia="黑体" w:cs="Times New Roman"/>
      <w:kern w:val="0"/>
      <w:sz w:val="34"/>
      <w:szCs w:val="21"/>
    </w:rPr>
  </w:style>
  <w:style w:type="character" w:customStyle="1" w:styleId="83">
    <w:name w:val="题注 Char Char"/>
    <w:basedOn w:val="46"/>
    <w:qFormat/>
    <w:uiPriority w:val="0"/>
  </w:style>
  <w:style w:type="character" w:customStyle="1" w:styleId="84">
    <w:name w:val="Char Char27"/>
    <w:qFormat/>
    <w:uiPriority w:val="0"/>
  </w:style>
  <w:style w:type="character" w:customStyle="1" w:styleId="85">
    <w:name w:val="b21"/>
    <w:basedOn w:val="46"/>
    <w:qFormat/>
    <w:uiPriority w:val="0"/>
  </w:style>
  <w:style w:type="character" w:customStyle="1" w:styleId="86">
    <w:name w:val="label"/>
    <w:basedOn w:val="46"/>
    <w:qFormat/>
    <w:uiPriority w:val="0"/>
    <w:rPr>
      <w:color w:val="555555"/>
    </w:rPr>
  </w:style>
  <w:style w:type="character" w:customStyle="1" w:styleId="87">
    <w:name w:val="Char Char29"/>
    <w:qFormat/>
    <w:uiPriority w:val="0"/>
  </w:style>
  <w:style w:type="character" w:customStyle="1" w:styleId="88">
    <w:name w:val="样式2 Char Char"/>
    <w:basedOn w:val="46"/>
    <w:qFormat/>
    <w:uiPriority w:val="0"/>
  </w:style>
  <w:style w:type="character" w:customStyle="1" w:styleId="89">
    <w:name w:val="Char Char26"/>
    <w:qFormat/>
    <w:uiPriority w:val="0"/>
  </w:style>
  <w:style w:type="character" w:customStyle="1" w:styleId="90">
    <w:name w:val="正文缩进 Char Char Char"/>
    <w:basedOn w:val="46"/>
    <w:qFormat/>
    <w:uiPriority w:val="0"/>
  </w:style>
  <w:style w:type="character" w:customStyle="1" w:styleId="91">
    <w:name w:val="样式2 Char Char1"/>
    <w:basedOn w:val="46"/>
    <w:qFormat/>
    <w:uiPriority w:val="0"/>
  </w:style>
  <w:style w:type="character" w:customStyle="1" w:styleId="92">
    <w:name w:val="style71"/>
    <w:basedOn w:val="46"/>
    <w:qFormat/>
    <w:uiPriority w:val="0"/>
  </w:style>
  <w:style w:type="character" w:customStyle="1" w:styleId="93">
    <w:name w:val="font71"/>
    <w:basedOn w:val="46"/>
    <w:qFormat/>
    <w:uiPriority w:val="0"/>
    <w:rPr>
      <w:rFonts w:hint="default" w:ascii="Arial" w:hAnsi="Arial" w:cs="Arial"/>
      <w:b/>
      <w:color w:val="000000"/>
      <w:sz w:val="22"/>
      <w:szCs w:val="22"/>
      <w:u w:val="none"/>
    </w:rPr>
  </w:style>
  <w:style w:type="character" w:customStyle="1" w:styleId="94">
    <w:name w:val="正文（缩进） Char1"/>
    <w:basedOn w:val="46"/>
    <w:qFormat/>
    <w:uiPriority w:val="0"/>
  </w:style>
  <w:style w:type="character" w:customStyle="1" w:styleId="95">
    <w:name w:val="ca-9"/>
    <w:basedOn w:val="46"/>
    <w:qFormat/>
    <w:uiPriority w:val="0"/>
  </w:style>
  <w:style w:type="character" w:customStyle="1" w:styleId="96">
    <w:name w:val="Char Char33"/>
    <w:basedOn w:val="97"/>
    <w:qFormat/>
    <w:uiPriority w:val="0"/>
  </w:style>
  <w:style w:type="character" w:customStyle="1" w:styleId="97">
    <w:name w:val="Char Char34"/>
    <w:basedOn w:val="46"/>
    <w:qFormat/>
    <w:uiPriority w:val="0"/>
  </w:style>
  <w:style w:type="character" w:customStyle="1" w:styleId="98">
    <w:name w:val="Char Char3"/>
    <w:qFormat/>
    <w:uiPriority w:val="0"/>
  </w:style>
  <w:style w:type="character" w:customStyle="1" w:styleId="99">
    <w:name w:val="meuncn1"/>
    <w:basedOn w:val="46"/>
    <w:qFormat/>
    <w:uiPriority w:val="0"/>
  </w:style>
  <w:style w:type="character" w:customStyle="1" w:styleId="100">
    <w:name w:val="field15"/>
    <w:basedOn w:val="46"/>
    <w:qFormat/>
    <w:uiPriority w:val="0"/>
  </w:style>
  <w:style w:type="character" w:customStyle="1" w:styleId="101">
    <w:name w:val="Char Char1"/>
    <w:basedOn w:val="46"/>
    <w:qFormat/>
    <w:uiPriority w:val="0"/>
  </w:style>
  <w:style w:type="character" w:customStyle="1" w:styleId="102">
    <w:name w:val="标题 7 Char Char"/>
    <w:basedOn w:val="46"/>
    <w:qFormat/>
    <w:uiPriority w:val="0"/>
  </w:style>
  <w:style w:type="character" w:customStyle="1" w:styleId="103">
    <w:name w:val="small"/>
    <w:basedOn w:val="46"/>
    <w:qFormat/>
    <w:uiPriority w:val="0"/>
  </w:style>
  <w:style w:type="character" w:customStyle="1" w:styleId="104">
    <w:name w:val="title1"/>
    <w:basedOn w:val="46"/>
    <w:qFormat/>
    <w:uiPriority w:val="0"/>
  </w:style>
  <w:style w:type="character" w:customStyle="1" w:styleId="105">
    <w:name w:val="p14"/>
    <w:basedOn w:val="46"/>
    <w:qFormat/>
    <w:uiPriority w:val="0"/>
  </w:style>
  <w:style w:type="character" w:customStyle="1" w:styleId="106">
    <w:name w:val="fo Char"/>
    <w:basedOn w:val="46"/>
    <w:qFormat/>
    <w:uiPriority w:val="0"/>
  </w:style>
  <w:style w:type="character" w:customStyle="1" w:styleId="107">
    <w:name w:val="ca-10"/>
    <w:basedOn w:val="46"/>
    <w:qFormat/>
    <w:uiPriority w:val="0"/>
  </w:style>
  <w:style w:type="character" w:customStyle="1" w:styleId="108">
    <w:name w:val="ca-8"/>
    <w:basedOn w:val="46"/>
    <w:qFormat/>
    <w:uiPriority w:val="0"/>
  </w:style>
  <w:style w:type="character" w:customStyle="1" w:styleId="109">
    <w:name w:val="标题 9 Char Char"/>
    <w:basedOn w:val="46"/>
    <w:qFormat/>
    <w:uiPriority w:val="0"/>
  </w:style>
  <w:style w:type="character" w:customStyle="1" w:styleId="110">
    <w:name w:val="p121"/>
    <w:basedOn w:val="46"/>
    <w:qFormat/>
    <w:uiPriority w:val="0"/>
  </w:style>
  <w:style w:type="character" w:customStyle="1" w:styleId="111">
    <w:name w:val="tt5"/>
    <w:basedOn w:val="46"/>
    <w:qFormat/>
    <w:uiPriority w:val="0"/>
  </w:style>
  <w:style w:type="character" w:customStyle="1" w:styleId="112">
    <w:name w:val="hang1"/>
    <w:basedOn w:val="46"/>
    <w:qFormat/>
    <w:uiPriority w:val="0"/>
  </w:style>
  <w:style w:type="character" w:customStyle="1" w:styleId="113">
    <w:name w:val="text21"/>
    <w:basedOn w:val="46"/>
    <w:qFormat/>
    <w:uiPriority w:val="0"/>
  </w:style>
  <w:style w:type="character" w:customStyle="1" w:styleId="114">
    <w:name w:val="脚注文本 Char"/>
    <w:basedOn w:val="46"/>
    <w:link w:val="33"/>
    <w:qFormat/>
    <w:uiPriority w:val="0"/>
    <w:rPr>
      <w:sz w:val="18"/>
      <w:szCs w:val="18"/>
    </w:rPr>
  </w:style>
  <w:style w:type="character" w:customStyle="1" w:styleId="115">
    <w:name w:val="Char Char41"/>
    <w:basedOn w:val="46"/>
    <w:qFormat/>
    <w:uiPriority w:val="0"/>
  </w:style>
  <w:style w:type="character" w:customStyle="1" w:styleId="116">
    <w:name w:val="Char Char13"/>
    <w:basedOn w:val="117"/>
    <w:qFormat/>
    <w:uiPriority w:val="0"/>
  </w:style>
  <w:style w:type="character" w:customStyle="1" w:styleId="117">
    <w:name w:val="Char Char14"/>
    <w:qFormat/>
    <w:uiPriority w:val="0"/>
  </w:style>
  <w:style w:type="character" w:customStyle="1" w:styleId="118">
    <w:name w:val="标准正文 Char Char"/>
    <w:basedOn w:val="46"/>
    <w:qFormat/>
    <w:uiPriority w:val="0"/>
  </w:style>
  <w:style w:type="character" w:customStyle="1" w:styleId="119">
    <w:name w:val="Char Char4"/>
    <w:basedOn w:val="46"/>
    <w:qFormat/>
    <w:uiPriority w:val="0"/>
  </w:style>
  <w:style w:type="character" w:customStyle="1" w:styleId="120">
    <w:name w:val="正文首行缩进两字符 Char Char"/>
    <w:basedOn w:val="46"/>
    <w:qFormat/>
    <w:uiPriority w:val="0"/>
  </w:style>
  <w:style w:type="character" w:customStyle="1" w:styleId="121">
    <w:name w:val="font91"/>
    <w:basedOn w:val="46"/>
    <w:qFormat/>
    <w:uiPriority w:val="0"/>
    <w:rPr>
      <w:rFonts w:hint="default" w:ascii="Arial" w:hAnsi="Arial" w:cs="Arial"/>
      <w:color w:val="000000"/>
      <w:sz w:val="22"/>
      <w:szCs w:val="22"/>
      <w:u w:val="none"/>
    </w:rPr>
  </w:style>
  <w:style w:type="character" w:customStyle="1" w:styleId="122">
    <w:name w:val="style261"/>
    <w:basedOn w:val="46"/>
    <w:qFormat/>
    <w:uiPriority w:val="0"/>
  </w:style>
  <w:style w:type="character" w:customStyle="1" w:styleId="123">
    <w:name w:val="Table Text Char1"/>
    <w:basedOn w:val="46"/>
    <w:qFormat/>
    <w:uiPriority w:val="0"/>
  </w:style>
  <w:style w:type="character" w:customStyle="1" w:styleId="124">
    <w:name w:val="font01"/>
    <w:basedOn w:val="46"/>
    <w:qFormat/>
    <w:uiPriority w:val="0"/>
    <w:rPr>
      <w:rFonts w:hint="eastAsia" w:ascii="宋体" w:hAnsi="宋体" w:eastAsia="宋体" w:cs="宋体"/>
      <w:color w:val="000000"/>
      <w:sz w:val="22"/>
      <w:szCs w:val="22"/>
      <w:u w:val="none"/>
    </w:rPr>
  </w:style>
  <w:style w:type="character" w:customStyle="1" w:styleId="125">
    <w:name w:val="ca-01"/>
    <w:qFormat/>
    <w:uiPriority w:val="0"/>
    <w:rPr>
      <w:rFonts w:hint="eastAsia" w:ascii="宋体" w:hAnsi="宋体" w:eastAsia="宋体"/>
      <w:sz w:val="28"/>
      <w:szCs w:val="28"/>
    </w:rPr>
  </w:style>
  <w:style w:type="character" w:customStyle="1" w:styleId="126">
    <w:name w:val="标题 5 Char Char"/>
    <w:basedOn w:val="46"/>
    <w:qFormat/>
    <w:uiPriority w:val="0"/>
  </w:style>
  <w:style w:type="character" w:customStyle="1" w:styleId="127">
    <w:name w:val="批注主题 Char"/>
    <w:basedOn w:val="75"/>
    <w:link w:val="42"/>
    <w:qFormat/>
    <w:uiPriority w:val="0"/>
    <w:rPr>
      <w:szCs w:val="24"/>
    </w:rPr>
  </w:style>
  <w:style w:type="character" w:customStyle="1" w:styleId="128">
    <w:name w:val="ca-5"/>
    <w:basedOn w:val="46"/>
    <w:qFormat/>
    <w:uiPriority w:val="0"/>
  </w:style>
  <w:style w:type="character" w:customStyle="1" w:styleId="129">
    <w:name w:val="px141"/>
    <w:basedOn w:val="46"/>
    <w:qFormat/>
    <w:uiPriority w:val="0"/>
  </w:style>
  <w:style w:type="character" w:customStyle="1" w:styleId="130">
    <w:name w:val="Char Char36"/>
    <w:basedOn w:val="46"/>
    <w:qFormat/>
    <w:uiPriority w:val="0"/>
  </w:style>
  <w:style w:type="character" w:customStyle="1" w:styleId="131">
    <w:name w:val="列出段落 Char"/>
    <w:link w:val="132"/>
    <w:qFormat/>
    <w:uiPriority w:val="0"/>
    <w:rPr>
      <w:rFonts w:ascii="Calibri" w:hAnsi="Calibri"/>
      <w:szCs w:val="21"/>
    </w:rPr>
  </w:style>
  <w:style w:type="paragraph" w:customStyle="1" w:styleId="132">
    <w:name w:val="_Style 14"/>
    <w:basedOn w:val="1"/>
    <w:link w:val="131"/>
    <w:qFormat/>
    <w:uiPriority w:val="0"/>
    <w:pPr>
      <w:spacing w:beforeLines="50" w:afterLines="50"/>
      <w:ind w:firstLine="420" w:firstLineChars="200"/>
    </w:pPr>
    <w:rPr>
      <w:rFonts w:ascii="Calibri" w:hAnsi="Calibri"/>
      <w:szCs w:val="21"/>
    </w:rPr>
  </w:style>
  <w:style w:type="character" w:customStyle="1" w:styleId="133">
    <w:name w:val="a9"/>
    <w:basedOn w:val="46"/>
    <w:qFormat/>
    <w:uiPriority w:val="0"/>
  </w:style>
  <w:style w:type="character" w:customStyle="1" w:styleId="134">
    <w:name w:val="正文小标题 Char Char"/>
    <w:basedOn w:val="46"/>
    <w:qFormat/>
    <w:uiPriority w:val="0"/>
  </w:style>
  <w:style w:type="character" w:customStyle="1" w:styleId="135">
    <w:name w:val="正文格式 Char Char"/>
    <w:basedOn w:val="46"/>
    <w:qFormat/>
    <w:uiPriority w:val="0"/>
  </w:style>
  <w:style w:type="character" w:customStyle="1" w:styleId="136">
    <w:name w:val="首航缩进 Char Char"/>
    <w:basedOn w:val="46"/>
    <w:qFormat/>
    <w:uiPriority w:val="0"/>
  </w:style>
  <w:style w:type="character" w:customStyle="1" w:styleId="137">
    <w:name w:val="标题 2 Char Char"/>
    <w:basedOn w:val="46"/>
    <w:qFormat/>
    <w:uiPriority w:val="0"/>
  </w:style>
  <w:style w:type="character" w:customStyle="1" w:styleId="138">
    <w:name w:val="正文（标记） Char2"/>
    <w:basedOn w:val="46"/>
    <w:qFormat/>
    <w:uiPriority w:val="0"/>
  </w:style>
  <w:style w:type="character" w:customStyle="1" w:styleId="139">
    <w:name w:val="Char Char38"/>
    <w:qFormat/>
    <w:uiPriority w:val="0"/>
  </w:style>
  <w:style w:type="character" w:customStyle="1" w:styleId="140">
    <w:name w:val="tabletextchar1"/>
    <w:basedOn w:val="46"/>
    <w:qFormat/>
    <w:uiPriority w:val="0"/>
  </w:style>
  <w:style w:type="character" w:customStyle="1" w:styleId="141">
    <w:name w:val="标题 6 Char Char"/>
    <w:basedOn w:val="46"/>
    <w:qFormat/>
    <w:uiPriority w:val="0"/>
  </w:style>
  <w:style w:type="character" w:customStyle="1" w:styleId="142">
    <w:name w:val="Char Char12"/>
    <w:basedOn w:val="46"/>
    <w:qFormat/>
    <w:uiPriority w:val="0"/>
  </w:style>
  <w:style w:type="character" w:customStyle="1" w:styleId="143">
    <w:name w:val="Char Char21"/>
    <w:qFormat/>
    <w:uiPriority w:val="0"/>
  </w:style>
  <w:style w:type="character" w:customStyle="1" w:styleId="144">
    <w:name w:val="H1 Char"/>
    <w:basedOn w:val="46"/>
    <w:qFormat/>
    <w:uiPriority w:val="0"/>
  </w:style>
  <w:style w:type="character" w:customStyle="1" w:styleId="145">
    <w:name w:val="加点正文缩进 Char Char"/>
    <w:basedOn w:val="46"/>
    <w:qFormat/>
    <w:uiPriority w:val="0"/>
  </w:style>
  <w:style w:type="character" w:customStyle="1" w:styleId="146">
    <w:name w:val="正文（小标题） Char Char"/>
    <w:basedOn w:val="46"/>
    <w:qFormat/>
    <w:uiPriority w:val="0"/>
  </w:style>
  <w:style w:type="character" w:customStyle="1" w:styleId="147">
    <w:name w:val="font81"/>
    <w:basedOn w:val="46"/>
    <w:qFormat/>
    <w:uiPriority w:val="0"/>
    <w:rPr>
      <w:rFonts w:hint="eastAsia" w:ascii="宋体" w:hAnsi="宋体" w:eastAsia="宋体" w:cs="宋体"/>
      <w:color w:val="000000"/>
      <w:sz w:val="22"/>
      <w:szCs w:val="22"/>
      <w:u w:val="none"/>
    </w:rPr>
  </w:style>
  <w:style w:type="character" w:customStyle="1" w:styleId="148">
    <w:name w:val="正文缩进2格 Char Char"/>
    <w:basedOn w:val="46"/>
    <w:qFormat/>
    <w:uiPriority w:val="0"/>
  </w:style>
  <w:style w:type="character" w:customStyle="1" w:styleId="149">
    <w:name w:val="Char Char5"/>
    <w:basedOn w:val="46"/>
    <w:qFormat/>
    <w:uiPriority w:val="0"/>
  </w:style>
  <w:style w:type="character" w:customStyle="1" w:styleId="150">
    <w:name w:val="方框下的123标题 Char Char"/>
    <w:basedOn w:val="46"/>
    <w:qFormat/>
    <w:uiPriority w:val="0"/>
  </w:style>
  <w:style w:type="character" w:customStyle="1" w:styleId="151">
    <w:name w:val="Char Char16"/>
    <w:basedOn w:val="46"/>
    <w:qFormat/>
    <w:uiPriority w:val="0"/>
  </w:style>
  <w:style w:type="character" w:customStyle="1" w:styleId="152">
    <w:name w:val="Highlighted Variable"/>
    <w:basedOn w:val="46"/>
    <w:qFormat/>
    <w:uiPriority w:val="0"/>
  </w:style>
  <w:style w:type="character" w:customStyle="1" w:styleId="153">
    <w:name w:val="l151"/>
    <w:basedOn w:val="46"/>
    <w:qFormat/>
    <w:uiPriority w:val="0"/>
  </w:style>
  <w:style w:type="character" w:customStyle="1" w:styleId="154">
    <w:name w:val="modifier"/>
    <w:basedOn w:val="46"/>
    <w:qFormat/>
    <w:uiPriority w:val="0"/>
    <w:rPr>
      <w:color w:val="FF0000"/>
    </w:rPr>
  </w:style>
  <w:style w:type="character" w:customStyle="1" w:styleId="155">
    <w:name w:val="ca-2"/>
    <w:basedOn w:val="46"/>
    <w:qFormat/>
    <w:uiPriority w:val="0"/>
  </w:style>
  <w:style w:type="character" w:customStyle="1" w:styleId="156">
    <w:name w:val="wctjfont1"/>
    <w:basedOn w:val="46"/>
    <w:qFormat/>
    <w:uiPriority w:val="0"/>
  </w:style>
  <w:style w:type="character" w:customStyle="1" w:styleId="157">
    <w:name w:val="ca-7"/>
    <w:basedOn w:val="46"/>
    <w:qFormat/>
    <w:uiPriority w:val="0"/>
  </w:style>
  <w:style w:type="character" w:customStyle="1" w:styleId="158">
    <w:name w:val="标题 3 Char Char"/>
    <w:basedOn w:val="46"/>
    <w:qFormat/>
    <w:uiPriority w:val="0"/>
  </w:style>
  <w:style w:type="character" w:customStyle="1" w:styleId="159">
    <w:name w:val="纯文本 Char1"/>
    <w:basedOn w:val="46"/>
    <w:qFormat/>
    <w:uiPriority w:val="0"/>
  </w:style>
  <w:style w:type="character" w:customStyle="1" w:styleId="160">
    <w:name w:val="Char Char20"/>
    <w:qFormat/>
    <w:uiPriority w:val="0"/>
  </w:style>
  <w:style w:type="character" w:customStyle="1" w:styleId="161">
    <w:name w:val="ca-12"/>
    <w:basedOn w:val="46"/>
    <w:qFormat/>
    <w:uiPriority w:val="0"/>
  </w:style>
  <w:style w:type="character" w:customStyle="1" w:styleId="162">
    <w:name w:val="Char Char15"/>
    <w:qFormat/>
    <w:uiPriority w:val="0"/>
  </w:style>
  <w:style w:type="character" w:customStyle="1" w:styleId="163">
    <w:name w:val="Char Char10"/>
    <w:qFormat/>
    <w:uiPriority w:val="0"/>
  </w:style>
  <w:style w:type="character" w:customStyle="1" w:styleId="164">
    <w:name w:val="para"/>
    <w:basedOn w:val="46"/>
    <w:qFormat/>
    <w:uiPriority w:val="0"/>
  </w:style>
  <w:style w:type="character" w:customStyle="1" w:styleId="165">
    <w:name w:val="textnorm_chn1"/>
    <w:basedOn w:val="46"/>
    <w:qFormat/>
    <w:uiPriority w:val="0"/>
  </w:style>
  <w:style w:type="character" w:customStyle="1" w:styleId="166">
    <w:name w:val="Char Char39"/>
    <w:qFormat/>
    <w:uiPriority w:val="0"/>
  </w:style>
  <w:style w:type="character" w:customStyle="1" w:styleId="167">
    <w:name w:val="pediy"/>
    <w:basedOn w:val="46"/>
    <w:qFormat/>
    <w:uiPriority w:val="0"/>
  </w:style>
  <w:style w:type="character" w:customStyle="1" w:styleId="168">
    <w:name w:val="标题 1 Char Char"/>
    <w:basedOn w:val="46"/>
    <w:qFormat/>
    <w:uiPriority w:val="0"/>
  </w:style>
  <w:style w:type="character" w:customStyle="1" w:styleId="169">
    <w:name w:val="Table Text Char Char"/>
    <w:basedOn w:val="46"/>
    <w:qFormat/>
    <w:uiPriority w:val="0"/>
  </w:style>
  <w:style w:type="character" w:customStyle="1" w:styleId="170">
    <w:name w:val="图表正文 Char Char"/>
    <w:basedOn w:val="46"/>
    <w:qFormat/>
    <w:uiPriority w:val="0"/>
  </w:style>
  <w:style w:type="character" w:customStyle="1" w:styleId="171">
    <w:name w:val="正文段落 Char Char"/>
    <w:basedOn w:val="46"/>
    <w:qFormat/>
    <w:uiPriority w:val="0"/>
  </w:style>
  <w:style w:type="character" w:customStyle="1" w:styleId="172">
    <w:name w:val="Char Char46"/>
    <w:basedOn w:val="46"/>
    <w:qFormat/>
    <w:uiPriority w:val="0"/>
  </w:style>
  <w:style w:type="character" w:customStyle="1" w:styleId="173">
    <w:name w:val="Char Char22"/>
    <w:qFormat/>
    <w:uiPriority w:val="0"/>
  </w:style>
  <w:style w:type="character" w:customStyle="1" w:styleId="174">
    <w:name w:val="（符号）三标题1.1 Char Char"/>
    <w:basedOn w:val="46"/>
    <w:link w:val="175"/>
    <w:qFormat/>
    <w:locked/>
    <w:uiPriority w:val="99"/>
    <w:rPr>
      <w:rFonts w:ascii="宋体" w:hAnsi="宋体"/>
      <w:sz w:val="24"/>
      <w:szCs w:val="24"/>
    </w:rPr>
  </w:style>
  <w:style w:type="paragraph" w:customStyle="1" w:styleId="175">
    <w:name w:val="（符号）三标题1.1"/>
    <w:basedOn w:val="1"/>
    <w:link w:val="174"/>
    <w:qFormat/>
    <w:uiPriority w:val="99"/>
    <w:pPr>
      <w:tabs>
        <w:tab w:val="left" w:pos="700"/>
        <w:tab w:val="left" w:pos="1365"/>
      </w:tabs>
      <w:spacing w:line="500" w:lineRule="exact"/>
      <w:ind w:left="840" w:hanging="420"/>
    </w:pPr>
    <w:rPr>
      <w:rFonts w:ascii="宋体" w:hAnsi="宋体"/>
      <w:sz w:val="24"/>
      <w:szCs w:val="24"/>
    </w:rPr>
  </w:style>
  <w:style w:type="character" w:customStyle="1" w:styleId="176">
    <w:name w:val="Char Char6"/>
    <w:basedOn w:val="46"/>
    <w:qFormat/>
    <w:uiPriority w:val="0"/>
  </w:style>
  <w:style w:type="character" w:customStyle="1" w:styleId="177">
    <w:name w:val="文字 Char Char"/>
    <w:basedOn w:val="46"/>
    <w:qFormat/>
    <w:uiPriority w:val="0"/>
  </w:style>
  <w:style w:type="character" w:customStyle="1" w:styleId="178">
    <w:name w:val="abcde1"/>
    <w:basedOn w:val="46"/>
    <w:qFormat/>
    <w:uiPriority w:val="0"/>
  </w:style>
  <w:style w:type="character" w:customStyle="1" w:styleId="179">
    <w:name w:val="正文（缩进） Char Char1"/>
    <w:basedOn w:val="46"/>
    <w:qFormat/>
    <w:uiPriority w:val="0"/>
  </w:style>
  <w:style w:type="character" w:customStyle="1" w:styleId="180">
    <w:name w:val="Char Char28"/>
    <w:qFormat/>
    <w:uiPriority w:val="0"/>
  </w:style>
  <w:style w:type="character" w:customStyle="1" w:styleId="181">
    <w:name w:val="text1"/>
    <w:basedOn w:val="46"/>
    <w:qFormat/>
    <w:uiPriority w:val="0"/>
  </w:style>
  <w:style w:type="character" w:customStyle="1" w:styleId="182">
    <w:name w:val="11-a-a"/>
    <w:basedOn w:val="46"/>
    <w:qFormat/>
    <w:uiPriority w:val="0"/>
  </w:style>
  <w:style w:type="character" w:customStyle="1" w:styleId="183">
    <w:name w:val="text"/>
    <w:basedOn w:val="46"/>
    <w:qFormat/>
    <w:uiPriority w:val="0"/>
  </w:style>
  <w:style w:type="character" w:customStyle="1" w:styleId="184">
    <w:name w:val="Char Char40"/>
    <w:qFormat/>
    <w:uiPriority w:val="0"/>
  </w:style>
  <w:style w:type="character" w:customStyle="1" w:styleId="185">
    <w:name w:val="ca-1"/>
    <w:basedOn w:val="46"/>
    <w:qFormat/>
    <w:uiPriority w:val="0"/>
  </w:style>
  <w:style w:type="character" w:customStyle="1" w:styleId="186">
    <w:name w:val="yqlink"/>
    <w:basedOn w:val="46"/>
    <w:qFormat/>
    <w:uiPriority w:val="0"/>
  </w:style>
  <w:style w:type="character" w:customStyle="1" w:styleId="187">
    <w:name w:val="Char Char35"/>
    <w:basedOn w:val="46"/>
    <w:qFormat/>
    <w:uiPriority w:val="0"/>
  </w:style>
  <w:style w:type="character" w:customStyle="1" w:styleId="188">
    <w:name w:val="Char Char31"/>
    <w:qFormat/>
    <w:uiPriority w:val="0"/>
  </w:style>
  <w:style w:type="character" w:customStyle="1" w:styleId="189">
    <w:name w:val="Char Char11"/>
    <w:qFormat/>
    <w:uiPriority w:val="0"/>
  </w:style>
  <w:style w:type="character" w:customStyle="1" w:styleId="190">
    <w:name w:val="font61"/>
    <w:basedOn w:val="46"/>
    <w:qFormat/>
    <w:uiPriority w:val="0"/>
    <w:rPr>
      <w:rFonts w:ascii="Arial" w:hAnsi="Arial" w:cs="Arial"/>
      <w:b/>
      <w:color w:val="000000"/>
      <w:sz w:val="28"/>
      <w:szCs w:val="28"/>
      <w:u w:val="none"/>
    </w:rPr>
  </w:style>
  <w:style w:type="character" w:customStyle="1" w:styleId="191">
    <w:name w:val="Char Char43"/>
    <w:basedOn w:val="46"/>
    <w:qFormat/>
    <w:uiPriority w:val="0"/>
  </w:style>
  <w:style w:type="character" w:customStyle="1" w:styleId="192">
    <w:name w:val="font31"/>
    <w:basedOn w:val="46"/>
    <w:qFormat/>
    <w:uiPriority w:val="0"/>
    <w:rPr>
      <w:rFonts w:hint="eastAsia" w:ascii="宋体" w:hAnsi="宋体" w:eastAsia="宋体" w:cs="宋体"/>
      <w:color w:val="000000"/>
      <w:sz w:val="22"/>
      <w:szCs w:val="22"/>
      <w:u w:val="none"/>
    </w:rPr>
  </w:style>
  <w:style w:type="character" w:customStyle="1" w:styleId="193">
    <w:name w:val="Char Char47"/>
    <w:basedOn w:val="46"/>
    <w:qFormat/>
    <w:uiPriority w:val="0"/>
  </w:style>
  <w:style w:type="character" w:customStyle="1" w:styleId="194">
    <w:name w:val="正文文本 2 Char Char"/>
    <w:basedOn w:val="46"/>
    <w:qFormat/>
    <w:uiPriority w:val="0"/>
  </w:style>
  <w:style w:type="character" w:customStyle="1" w:styleId="195">
    <w:name w:val="3zw1"/>
    <w:basedOn w:val="46"/>
    <w:qFormat/>
    <w:uiPriority w:val="0"/>
  </w:style>
  <w:style w:type="character" w:customStyle="1" w:styleId="196">
    <w:name w:val="point_normal"/>
    <w:basedOn w:val="46"/>
    <w:qFormat/>
    <w:uiPriority w:val="0"/>
  </w:style>
  <w:style w:type="character" w:customStyle="1" w:styleId="197">
    <w:name w:val="Char Char30"/>
    <w:qFormat/>
    <w:uiPriority w:val="0"/>
  </w:style>
  <w:style w:type="character" w:customStyle="1" w:styleId="198">
    <w:name w:val="Char Char24"/>
    <w:qFormat/>
    <w:uiPriority w:val="0"/>
  </w:style>
  <w:style w:type="character" w:customStyle="1" w:styleId="199">
    <w:name w:val="Char Char44"/>
    <w:basedOn w:val="46"/>
    <w:qFormat/>
    <w:uiPriority w:val="0"/>
  </w:style>
  <w:style w:type="character" w:customStyle="1" w:styleId="200">
    <w:name w:val="Char Char18"/>
    <w:qFormat/>
    <w:uiPriority w:val="0"/>
  </w:style>
  <w:style w:type="character" w:customStyle="1" w:styleId="201">
    <w:name w:val="Char Char37"/>
    <w:basedOn w:val="46"/>
    <w:qFormat/>
    <w:uiPriority w:val="0"/>
  </w:style>
  <w:style w:type="character" w:customStyle="1" w:styleId="202">
    <w:name w:val="Footer1 Char Char"/>
    <w:basedOn w:val="46"/>
    <w:qFormat/>
    <w:uiPriority w:val="0"/>
  </w:style>
  <w:style w:type="character" w:customStyle="1" w:styleId="203">
    <w:name w:val="样式 题注 + 宋体 小四 Char Char"/>
    <w:basedOn w:val="176"/>
    <w:qFormat/>
    <w:uiPriority w:val="0"/>
  </w:style>
  <w:style w:type="character" w:customStyle="1" w:styleId="204">
    <w:name w:val="ca-4"/>
    <w:basedOn w:val="46"/>
    <w:qFormat/>
    <w:uiPriority w:val="0"/>
  </w:style>
  <w:style w:type="character" w:customStyle="1" w:styleId="205">
    <w:name w:val="Char Char42"/>
    <w:basedOn w:val="46"/>
    <w:qFormat/>
    <w:uiPriority w:val="0"/>
  </w:style>
  <w:style w:type="character" w:customStyle="1" w:styleId="206">
    <w:name w:val="样式 标题 3Heading 3 - oldHeading 3H3l3CTBOD 03h33rd level...2 Char Char"/>
    <w:basedOn w:val="46"/>
    <w:qFormat/>
    <w:uiPriority w:val="0"/>
  </w:style>
  <w:style w:type="character" w:customStyle="1" w:styleId="207">
    <w:name w:val="方框小标题 Char Char"/>
    <w:basedOn w:val="46"/>
    <w:qFormat/>
    <w:uiPriority w:val="0"/>
  </w:style>
  <w:style w:type="character" w:customStyle="1" w:styleId="208">
    <w:name w:val="Char Char8"/>
    <w:qFormat/>
    <w:uiPriority w:val="0"/>
  </w:style>
  <w:style w:type="character" w:customStyle="1" w:styleId="209">
    <w:name w:val="Char Char48"/>
    <w:basedOn w:val="46"/>
    <w:qFormat/>
    <w:uiPriority w:val="0"/>
  </w:style>
  <w:style w:type="character" w:customStyle="1" w:styleId="210">
    <w:name w:val="style171"/>
    <w:basedOn w:val="46"/>
    <w:qFormat/>
    <w:uiPriority w:val="0"/>
  </w:style>
  <w:style w:type="character" w:customStyle="1" w:styleId="211">
    <w:name w:val="Char Char25"/>
    <w:qFormat/>
    <w:uiPriority w:val="0"/>
  </w:style>
  <w:style w:type="character" w:customStyle="1" w:styleId="212">
    <w:name w:val="Char Char Char Char Char Char Char Char Char Char"/>
    <w:basedOn w:val="46"/>
    <w:qFormat/>
    <w:uiPriority w:val="0"/>
  </w:style>
  <w:style w:type="character" w:customStyle="1" w:styleId="213">
    <w:name w:val="ca-11"/>
    <w:basedOn w:val="46"/>
    <w:qFormat/>
    <w:uiPriority w:val="0"/>
  </w:style>
  <w:style w:type="character" w:customStyle="1" w:styleId="214">
    <w:name w:val="article1"/>
    <w:basedOn w:val="46"/>
    <w:qFormat/>
    <w:uiPriority w:val="0"/>
  </w:style>
  <w:style w:type="character" w:customStyle="1" w:styleId="215">
    <w:name w:val="t_tag"/>
    <w:basedOn w:val="46"/>
    <w:qFormat/>
    <w:uiPriority w:val="0"/>
  </w:style>
  <w:style w:type="character" w:customStyle="1" w:styleId="216">
    <w:name w:val="Char Char9"/>
    <w:basedOn w:val="46"/>
    <w:qFormat/>
    <w:uiPriority w:val="0"/>
  </w:style>
  <w:style w:type="character" w:customStyle="1" w:styleId="217">
    <w:name w:val="图表题头 Char Char"/>
    <w:basedOn w:val="46"/>
    <w:qFormat/>
    <w:uiPriority w:val="0"/>
  </w:style>
  <w:style w:type="character" w:customStyle="1" w:styleId="218">
    <w:name w:val="Char Char Char Char Char Char Char Char Char"/>
    <w:basedOn w:val="46"/>
    <w:qFormat/>
    <w:uiPriority w:val="0"/>
  </w:style>
  <w:style w:type="character" w:customStyle="1" w:styleId="219">
    <w:name w:val="font-121"/>
    <w:basedOn w:val="46"/>
    <w:qFormat/>
    <w:uiPriority w:val="0"/>
  </w:style>
  <w:style w:type="character" w:customStyle="1" w:styleId="220">
    <w:name w:val="小标题 Char Char"/>
    <w:basedOn w:val="46"/>
    <w:qFormat/>
    <w:uiPriority w:val="0"/>
  </w:style>
  <w:style w:type="character" w:customStyle="1" w:styleId="221">
    <w:name w:val="Char Char45"/>
    <w:basedOn w:val="46"/>
    <w:qFormat/>
    <w:uiPriority w:val="0"/>
  </w:style>
  <w:style w:type="character" w:customStyle="1" w:styleId="222">
    <w:name w:val="Para head"/>
    <w:basedOn w:val="46"/>
    <w:qFormat/>
    <w:uiPriority w:val="0"/>
  </w:style>
  <w:style w:type="character" w:customStyle="1" w:styleId="223">
    <w:name w:val="标题 3 Char Char Char"/>
    <w:basedOn w:val="46"/>
    <w:qFormat/>
    <w:uiPriority w:val="0"/>
  </w:style>
  <w:style w:type="character" w:customStyle="1" w:styleId="224">
    <w:name w:val="Char Char7"/>
    <w:basedOn w:val="46"/>
    <w:qFormat/>
    <w:uiPriority w:val="0"/>
  </w:style>
  <w:style w:type="character" w:customStyle="1" w:styleId="225">
    <w:name w:val="Table Text Char Char Char Char Char Char1 Char Char"/>
    <w:basedOn w:val="46"/>
    <w:qFormat/>
    <w:uiPriority w:val="0"/>
  </w:style>
  <w:style w:type="character" w:customStyle="1" w:styleId="226">
    <w:name w:val="style91"/>
    <w:basedOn w:val="46"/>
    <w:qFormat/>
    <w:uiPriority w:val="0"/>
  </w:style>
  <w:style w:type="character" w:customStyle="1" w:styleId="227">
    <w:name w:val="Char Char2"/>
    <w:basedOn w:val="46"/>
    <w:qFormat/>
    <w:uiPriority w:val="0"/>
  </w:style>
  <w:style w:type="character" w:customStyle="1" w:styleId="228">
    <w:name w:val="Anrede1IhrZeichen"/>
    <w:basedOn w:val="46"/>
    <w:qFormat/>
    <w:uiPriority w:val="0"/>
  </w:style>
  <w:style w:type="character" w:customStyle="1" w:styleId="229">
    <w:name w:val="font41"/>
    <w:basedOn w:val="46"/>
    <w:qFormat/>
    <w:uiPriority w:val="0"/>
    <w:rPr>
      <w:rFonts w:hint="default" w:ascii="Arial" w:hAnsi="Arial" w:cs="Arial"/>
      <w:color w:val="000000"/>
      <w:sz w:val="22"/>
      <w:szCs w:val="22"/>
      <w:u w:val="none"/>
    </w:rPr>
  </w:style>
  <w:style w:type="character" w:customStyle="1" w:styleId="230">
    <w:name w:val="Char Char"/>
    <w:basedOn w:val="46"/>
    <w:qFormat/>
    <w:uiPriority w:val="0"/>
  </w:style>
  <w:style w:type="character" w:customStyle="1" w:styleId="231">
    <w:name w:val="编号1 Char Char"/>
    <w:basedOn w:val="46"/>
    <w:qFormat/>
    <w:uiPriority w:val="0"/>
  </w:style>
  <w:style w:type="character" w:customStyle="1" w:styleId="232">
    <w:name w:val="bold1"/>
    <w:basedOn w:val="46"/>
    <w:qFormat/>
    <w:uiPriority w:val="0"/>
  </w:style>
  <w:style w:type="character" w:customStyle="1" w:styleId="233">
    <w:name w:val="表内文字 Char Char"/>
    <w:basedOn w:val="46"/>
    <w:qFormat/>
    <w:uiPriority w:val="0"/>
  </w:style>
  <w:style w:type="character" w:customStyle="1" w:styleId="234">
    <w:name w:val="页码1"/>
    <w:basedOn w:val="46"/>
    <w:qFormat/>
    <w:uiPriority w:val="0"/>
  </w:style>
  <w:style w:type="character" w:customStyle="1" w:styleId="235">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6"/>
    <w:qFormat/>
    <w:uiPriority w:val="0"/>
  </w:style>
  <w:style w:type="character" w:customStyle="1" w:styleId="236">
    <w:name w:val="Char Char23"/>
    <w:qFormat/>
    <w:uiPriority w:val="0"/>
  </w:style>
  <w:style w:type="character" w:customStyle="1" w:styleId="237">
    <w:name w:val="title"/>
    <w:basedOn w:val="46"/>
    <w:qFormat/>
    <w:uiPriority w:val="0"/>
  </w:style>
  <w:style w:type="character" w:customStyle="1" w:styleId="238">
    <w:name w:val="ca-6"/>
    <w:basedOn w:val="46"/>
    <w:qFormat/>
    <w:uiPriority w:val="0"/>
  </w:style>
  <w:style w:type="character" w:customStyle="1" w:styleId="239">
    <w:name w:val="正文文本缩进 3 Char Char"/>
    <w:basedOn w:val="46"/>
    <w:qFormat/>
    <w:uiPriority w:val="0"/>
  </w:style>
  <w:style w:type="character" w:customStyle="1" w:styleId="240">
    <w:name w:val="txt11"/>
    <w:basedOn w:val="46"/>
    <w:qFormat/>
    <w:uiPriority w:val="0"/>
  </w:style>
  <w:style w:type="character" w:customStyle="1" w:styleId="241">
    <w:name w:val="Heading 2 Hidden Char"/>
    <w:qFormat/>
    <w:uiPriority w:val="0"/>
  </w:style>
  <w:style w:type="character" w:customStyle="1" w:styleId="242">
    <w:name w:val="ABC标题下的小点 Char Char"/>
    <w:basedOn w:val="46"/>
    <w:qFormat/>
    <w:uiPriority w:val="0"/>
  </w:style>
  <w:style w:type="character" w:customStyle="1" w:styleId="243">
    <w:name w:val="font11"/>
    <w:basedOn w:val="46"/>
    <w:qFormat/>
    <w:uiPriority w:val="0"/>
    <w:rPr>
      <w:rFonts w:hint="default" w:ascii="Arial" w:hAnsi="Arial" w:cs="Arial"/>
      <w:color w:val="000000"/>
      <w:sz w:val="22"/>
      <w:szCs w:val="22"/>
      <w:u w:val="none"/>
    </w:rPr>
  </w:style>
  <w:style w:type="character" w:customStyle="1" w:styleId="244">
    <w:name w:val="ca-111"/>
    <w:basedOn w:val="46"/>
    <w:qFormat/>
    <w:uiPriority w:val="0"/>
  </w:style>
  <w:style w:type="character" w:customStyle="1" w:styleId="245">
    <w:name w:val="p12"/>
    <w:basedOn w:val="46"/>
    <w:qFormat/>
    <w:uiPriority w:val="0"/>
  </w:style>
  <w:style w:type="character" w:customStyle="1" w:styleId="246">
    <w:name w:val="Char Char32"/>
    <w:qFormat/>
    <w:uiPriority w:val="0"/>
  </w:style>
  <w:style w:type="character" w:customStyle="1" w:styleId="247">
    <w:name w:val="t11"/>
    <w:basedOn w:val="46"/>
    <w:qFormat/>
    <w:uiPriority w:val="0"/>
  </w:style>
  <w:style w:type="character" w:customStyle="1" w:styleId="248">
    <w:name w:val="Char Char19"/>
    <w:qFormat/>
    <w:uiPriority w:val="0"/>
  </w:style>
  <w:style w:type="character" w:customStyle="1" w:styleId="249">
    <w:name w:val="unnamed31"/>
    <w:basedOn w:val="46"/>
    <w:qFormat/>
    <w:uiPriority w:val="0"/>
  </w:style>
  <w:style w:type="character" w:customStyle="1" w:styleId="250">
    <w:name w:val="short_text"/>
    <w:basedOn w:val="46"/>
    <w:qFormat/>
    <w:uiPriority w:val="0"/>
  </w:style>
  <w:style w:type="character" w:customStyle="1" w:styleId="251">
    <w:name w:val="纯文本 Char Char1"/>
    <w:qFormat/>
    <w:uiPriority w:val="0"/>
  </w:style>
  <w:style w:type="character" w:customStyle="1" w:styleId="252">
    <w:name w:val="方框标题 Char Char"/>
    <w:basedOn w:val="46"/>
    <w:qFormat/>
    <w:uiPriority w:val="0"/>
  </w:style>
  <w:style w:type="character" w:customStyle="1" w:styleId="253">
    <w:name w:val="unnamed11"/>
    <w:basedOn w:val="46"/>
    <w:qFormat/>
    <w:uiPriority w:val="0"/>
  </w:style>
  <w:style w:type="character" w:customStyle="1" w:styleId="254">
    <w:name w:val="Heading 0 Char1"/>
    <w:basedOn w:val="46"/>
    <w:qFormat/>
    <w:uiPriority w:val="0"/>
  </w:style>
  <w:style w:type="character" w:customStyle="1" w:styleId="255">
    <w:name w:val="style181"/>
    <w:basedOn w:val="46"/>
    <w:qFormat/>
    <w:uiPriority w:val="0"/>
  </w:style>
  <w:style w:type="character" w:customStyle="1" w:styleId="256">
    <w:name w:val="正文文本缩进 Char Char"/>
    <w:basedOn w:val="46"/>
    <w:qFormat/>
    <w:uiPriority w:val="0"/>
  </w:style>
  <w:style w:type="character" w:customStyle="1" w:styleId="257">
    <w:name w:val="页脚 Char Char"/>
    <w:basedOn w:val="46"/>
    <w:qFormat/>
    <w:uiPriority w:val="0"/>
  </w:style>
  <w:style w:type="character" w:customStyle="1" w:styleId="258">
    <w:name w:val="content"/>
    <w:basedOn w:val="46"/>
    <w:qFormat/>
    <w:uiPriority w:val="0"/>
  </w:style>
  <w:style w:type="character" w:customStyle="1" w:styleId="259">
    <w:name w:val="列出段落 Char1"/>
    <w:basedOn w:val="46"/>
    <w:qFormat/>
    <w:uiPriority w:val="0"/>
  </w:style>
  <w:style w:type="character" w:customStyle="1" w:styleId="260">
    <w:name w:val="1 标题 Char Char"/>
    <w:basedOn w:val="46"/>
    <w:qFormat/>
    <w:uiPriority w:val="0"/>
  </w:style>
  <w:style w:type="character" w:customStyle="1" w:styleId="261">
    <w:name w:val="Char Char49"/>
    <w:basedOn w:val="46"/>
    <w:qFormat/>
    <w:uiPriority w:val="0"/>
  </w:style>
  <w:style w:type="character" w:customStyle="1" w:styleId="262">
    <w:name w:val="p141"/>
    <w:qFormat/>
    <w:uiPriority w:val="0"/>
  </w:style>
  <w:style w:type="character" w:customStyle="1" w:styleId="263">
    <w:name w:val="Char Char50"/>
    <w:basedOn w:val="46"/>
    <w:qFormat/>
    <w:uiPriority w:val="0"/>
  </w:style>
  <w:style w:type="character" w:customStyle="1" w:styleId="264">
    <w:name w:val="批注框文本 Char"/>
    <w:link w:val="28"/>
    <w:qFormat/>
    <w:uiPriority w:val="0"/>
    <w:rPr>
      <w:sz w:val="18"/>
      <w:szCs w:val="18"/>
    </w:rPr>
  </w:style>
  <w:style w:type="character" w:customStyle="1" w:styleId="265">
    <w:name w:val="ca-0"/>
    <w:basedOn w:val="46"/>
    <w:qFormat/>
    <w:uiPriority w:val="0"/>
  </w:style>
  <w:style w:type="character" w:customStyle="1" w:styleId="266">
    <w:name w:val="批注引用1"/>
    <w:basedOn w:val="46"/>
    <w:qFormat/>
    <w:uiPriority w:val="0"/>
  </w:style>
  <w:style w:type="character" w:customStyle="1" w:styleId="267">
    <w:name w:val="日期 Char Char"/>
    <w:basedOn w:val="46"/>
    <w:qFormat/>
    <w:uiPriority w:val="0"/>
  </w:style>
  <w:style w:type="character" w:customStyle="1" w:styleId="268">
    <w:name w:val="Char Char17"/>
    <w:qFormat/>
    <w:uiPriority w:val="0"/>
  </w:style>
  <w:style w:type="character" w:customStyle="1" w:styleId="269">
    <w:name w:val="maywed421"/>
    <w:basedOn w:val="46"/>
    <w:qFormat/>
    <w:uiPriority w:val="0"/>
  </w:style>
  <w:style w:type="character" w:customStyle="1" w:styleId="270">
    <w:name w:val="正文1 Char Char"/>
    <w:basedOn w:val="46"/>
    <w:qFormat/>
    <w:uiPriority w:val="0"/>
  </w:style>
  <w:style w:type="character" w:customStyle="1" w:styleId="271">
    <w:name w:val="pt9-hui-line201"/>
    <w:basedOn w:val="46"/>
    <w:qFormat/>
    <w:uiPriority w:val="0"/>
  </w:style>
  <w:style w:type="character" w:customStyle="1" w:styleId="272">
    <w:name w:val="表格 Char Char"/>
    <w:basedOn w:val="46"/>
    <w:link w:val="273"/>
    <w:qFormat/>
    <w:uiPriority w:val="0"/>
    <w:rPr>
      <w:rFonts w:ascii="宋体" w:hAnsi="Times New Roman" w:eastAsia="宋体" w:cs="Times New Roman"/>
      <w:kern w:val="0"/>
      <w:sz w:val="24"/>
    </w:rPr>
  </w:style>
  <w:style w:type="paragraph" w:customStyle="1" w:styleId="273">
    <w:name w:val="表格"/>
    <w:basedOn w:val="1"/>
    <w:link w:val="272"/>
    <w:qFormat/>
    <w:uiPriority w:val="0"/>
    <w:pPr>
      <w:spacing w:line="400" w:lineRule="exact"/>
    </w:pPr>
    <w:rPr>
      <w:rFonts w:ascii="宋体"/>
      <w:kern w:val="0"/>
      <w:sz w:val="24"/>
    </w:rPr>
  </w:style>
  <w:style w:type="character" w:customStyle="1" w:styleId="274">
    <w:name w:val="标题 4 Char Char"/>
    <w:basedOn w:val="46"/>
    <w:qFormat/>
    <w:uiPriority w:val="0"/>
  </w:style>
  <w:style w:type="character" w:customStyle="1" w:styleId="275">
    <w:name w:val="arc11"/>
    <w:basedOn w:val="46"/>
    <w:qFormat/>
    <w:uiPriority w:val="0"/>
  </w:style>
  <w:style w:type="paragraph" w:customStyle="1" w:styleId="276">
    <w:name w:val="_Style 1"/>
    <w:basedOn w:val="1"/>
    <w:qFormat/>
    <w:uiPriority w:val="0"/>
    <w:pPr>
      <w:ind w:firstLine="420" w:firstLineChars="200"/>
    </w:pPr>
    <w:rPr>
      <w:rFonts w:ascii="Calibri" w:hAnsi="Calibri" w:eastAsia="宋体" w:cs="Times New Roman"/>
      <w:kern w:val="0"/>
      <w:sz w:val="34"/>
    </w:rPr>
  </w:style>
  <w:style w:type="character" w:customStyle="1" w:styleId="277">
    <w:name w:val="脚注文本 Char1"/>
    <w:basedOn w:val="46"/>
    <w:link w:val="33"/>
    <w:semiHidden/>
    <w:qFormat/>
    <w:uiPriority w:val="99"/>
    <w:rPr>
      <w:rFonts w:ascii="Times New Roman" w:hAnsi="Times New Roman" w:eastAsia="宋体" w:cs="Times New Roman"/>
      <w:sz w:val="18"/>
      <w:szCs w:val="18"/>
    </w:rPr>
  </w:style>
  <w:style w:type="character" w:customStyle="1" w:styleId="278">
    <w:name w:val="纯文本 Char"/>
    <w:basedOn w:val="46"/>
    <w:link w:val="24"/>
    <w:qFormat/>
    <w:uiPriority w:val="0"/>
    <w:rPr>
      <w:rFonts w:ascii="宋体" w:hAnsi="Courier New" w:eastAsia="宋体" w:cs="Times New Roman"/>
      <w:kern w:val="0"/>
      <w:sz w:val="34"/>
      <w:szCs w:val="20"/>
    </w:rPr>
  </w:style>
  <w:style w:type="character" w:customStyle="1" w:styleId="279">
    <w:name w:val="批注框文本 Char1"/>
    <w:basedOn w:val="46"/>
    <w:link w:val="28"/>
    <w:semiHidden/>
    <w:qFormat/>
    <w:uiPriority w:val="99"/>
    <w:rPr>
      <w:rFonts w:ascii="Times New Roman" w:hAnsi="Times New Roman" w:eastAsia="宋体" w:cs="Times New Roman"/>
      <w:sz w:val="18"/>
      <w:szCs w:val="18"/>
    </w:rPr>
  </w:style>
  <w:style w:type="character" w:customStyle="1" w:styleId="280">
    <w:name w:val="正文文本 2 Char"/>
    <w:basedOn w:val="46"/>
    <w:link w:val="38"/>
    <w:qFormat/>
    <w:uiPriority w:val="0"/>
    <w:rPr>
      <w:rFonts w:ascii="Calibri" w:hAnsi="Calibri" w:eastAsia="宋体" w:cs="Times New Roman"/>
      <w:kern w:val="0"/>
      <w:sz w:val="34"/>
    </w:rPr>
  </w:style>
  <w:style w:type="character" w:customStyle="1" w:styleId="281">
    <w:name w:val="正文首行缩进 Char"/>
    <w:basedOn w:val="65"/>
    <w:link w:val="43"/>
    <w:qFormat/>
    <w:uiPriority w:val="99"/>
    <w:rPr>
      <w:rFonts w:ascii="Arial" w:hAnsi="Arial" w:eastAsia="宋体" w:cs="Times New Roman"/>
      <w:color w:val="000000"/>
      <w:sz w:val="34"/>
    </w:rPr>
  </w:style>
  <w:style w:type="paragraph" w:customStyle="1" w:styleId="282">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83">
    <w:name w:val="日期 Char"/>
    <w:basedOn w:val="46"/>
    <w:link w:val="26"/>
    <w:qFormat/>
    <w:uiPriority w:val="0"/>
    <w:rPr>
      <w:rFonts w:ascii="宋体" w:hAnsi="Times New Roman" w:eastAsia="宋体" w:cs="Times New Roman"/>
      <w:kern w:val="0"/>
      <w:sz w:val="34"/>
    </w:rPr>
  </w:style>
  <w:style w:type="character" w:customStyle="1" w:styleId="284">
    <w:name w:val="文档结构图 Char"/>
    <w:basedOn w:val="46"/>
    <w:link w:val="14"/>
    <w:semiHidden/>
    <w:qFormat/>
    <w:uiPriority w:val="0"/>
    <w:rPr>
      <w:rFonts w:ascii="宋体" w:hAnsi="Times New Roman" w:eastAsia="宋体" w:cs="Times New Roman"/>
      <w:kern w:val="0"/>
      <w:sz w:val="34"/>
      <w:shd w:val="clear" w:color="auto" w:fill="000080"/>
    </w:rPr>
  </w:style>
  <w:style w:type="character" w:customStyle="1" w:styleId="285">
    <w:name w:val="批注主题 Char1"/>
    <w:basedOn w:val="75"/>
    <w:link w:val="42"/>
    <w:semiHidden/>
    <w:qFormat/>
    <w:uiPriority w:val="99"/>
    <w:rPr>
      <w:b/>
      <w:bCs/>
      <w:szCs w:val="24"/>
    </w:rPr>
  </w:style>
  <w:style w:type="paragraph" w:customStyle="1" w:styleId="286">
    <w:name w:val="表格内文"/>
    <w:basedOn w:val="1"/>
    <w:qFormat/>
    <w:uiPriority w:val="0"/>
    <w:rPr>
      <w:rFonts w:ascii="宋体" w:cs="宋体"/>
      <w:kern w:val="0"/>
      <w:sz w:val="34"/>
      <w:szCs w:val="20"/>
    </w:rPr>
  </w:style>
  <w:style w:type="character" w:customStyle="1" w:styleId="287">
    <w:name w:val="标题 Char"/>
    <w:basedOn w:val="46"/>
    <w:link w:val="41"/>
    <w:qFormat/>
    <w:uiPriority w:val="99"/>
    <w:rPr>
      <w:rFonts w:ascii="Cambria" w:hAnsi="Cambria" w:eastAsia="宋体" w:cs="Times New Roman"/>
      <w:b/>
      <w:bCs/>
      <w:kern w:val="0"/>
      <w:sz w:val="32"/>
      <w:szCs w:val="32"/>
    </w:rPr>
  </w:style>
  <w:style w:type="paragraph" w:customStyle="1" w:styleId="288">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9">
    <w:name w:val="标题0"/>
    <w:basedOn w:val="2"/>
    <w:qFormat/>
    <w:uiPriority w:val="0"/>
    <w:pPr>
      <w:tabs>
        <w:tab w:val="left" w:pos="0"/>
        <w:tab w:val="left" w:pos="432"/>
      </w:tabs>
      <w:ind w:left="420" w:hanging="420"/>
    </w:pPr>
    <w:rPr>
      <w:rFonts w:ascii="宋体"/>
    </w:rPr>
  </w:style>
  <w:style w:type="paragraph" w:customStyle="1" w:styleId="290">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91">
    <w:name w:val="样式 首行缩进:  2 字符"/>
    <w:basedOn w:val="1"/>
    <w:qFormat/>
    <w:uiPriority w:val="0"/>
    <w:pPr>
      <w:spacing w:line="400" w:lineRule="exact"/>
      <w:ind w:firstLine="200" w:firstLineChars="200"/>
    </w:pPr>
    <w:rPr>
      <w:rFonts w:ascii="宋体" w:cs="宋体"/>
      <w:kern w:val="0"/>
      <w:sz w:val="24"/>
    </w:rPr>
  </w:style>
  <w:style w:type="paragraph" w:customStyle="1" w:styleId="292">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93">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94">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95">
    <w:name w:val="列出段落11"/>
    <w:basedOn w:val="1"/>
    <w:qFormat/>
    <w:uiPriority w:val="0"/>
    <w:pPr>
      <w:ind w:firstLine="420" w:firstLineChars="200"/>
    </w:pPr>
    <w:rPr>
      <w:rFonts w:ascii="宋体"/>
      <w:kern w:val="0"/>
      <w:sz w:val="34"/>
    </w:rPr>
  </w:style>
  <w:style w:type="character" w:customStyle="1" w:styleId="296">
    <w:name w:val="正文文本缩进 3 Char"/>
    <w:basedOn w:val="46"/>
    <w:link w:val="35"/>
    <w:qFormat/>
    <w:uiPriority w:val="0"/>
    <w:rPr>
      <w:rFonts w:ascii="宋体" w:hAnsi="Times New Roman" w:eastAsia="宋体" w:cs="Times New Roman"/>
      <w:kern w:val="0"/>
      <w:sz w:val="16"/>
      <w:szCs w:val="16"/>
    </w:rPr>
  </w:style>
  <w:style w:type="paragraph" w:customStyle="1" w:styleId="297">
    <w:name w:val="List Paragraph1"/>
    <w:basedOn w:val="1"/>
    <w:qFormat/>
    <w:uiPriority w:val="0"/>
    <w:pPr>
      <w:ind w:firstLine="420" w:firstLineChars="200"/>
    </w:pPr>
    <w:rPr>
      <w:szCs w:val="21"/>
    </w:rPr>
  </w:style>
  <w:style w:type="paragraph" w:customStyle="1" w:styleId="298">
    <w:name w:val="Char Char110"/>
    <w:basedOn w:val="1"/>
    <w:qFormat/>
    <w:uiPriority w:val="0"/>
  </w:style>
  <w:style w:type="paragraph" w:customStyle="1" w:styleId="299">
    <w:name w:val="Char Char111"/>
    <w:basedOn w:val="1"/>
    <w:qFormat/>
    <w:uiPriority w:val="0"/>
  </w:style>
  <w:style w:type="paragraph" w:customStyle="1" w:styleId="300">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301">
    <w:name w:val="Char Char210"/>
    <w:qFormat/>
    <w:locked/>
    <w:uiPriority w:val="0"/>
    <w:rPr>
      <w:rFonts w:ascii="宋体" w:hAnsi="宋体" w:eastAsia="宋体"/>
      <w:sz w:val="34"/>
      <w:szCs w:val="22"/>
      <w:lang w:val="en-US" w:eastAsia="zh-CN" w:bidi="ar-SA"/>
    </w:rPr>
  </w:style>
  <w:style w:type="paragraph" w:customStyle="1" w:styleId="302">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303">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304">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305">
    <w:name w:val="目录"/>
    <w:basedOn w:val="1"/>
    <w:qFormat/>
    <w:uiPriority w:val="0"/>
    <w:pPr>
      <w:widowControl/>
      <w:jc w:val="center"/>
    </w:pPr>
    <w:rPr>
      <w:rFonts w:ascii="宋体"/>
      <w:b/>
      <w:kern w:val="0"/>
      <w:sz w:val="36"/>
      <w:szCs w:val="20"/>
    </w:rPr>
  </w:style>
  <w:style w:type="character" w:customStyle="1" w:styleId="306">
    <w:name w:val="font21"/>
    <w:qFormat/>
    <w:uiPriority w:val="0"/>
    <w:rPr>
      <w:rFonts w:hint="eastAsia" w:ascii="宋体" w:hAnsi="宋体" w:eastAsia="宋体" w:cs="宋体"/>
      <w:color w:val="000000"/>
      <w:sz w:val="24"/>
      <w:szCs w:val="24"/>
      <w:u w:val="none"/>
    </w:rPr>
  </w:style>
  <w:style w:type="paragraph" w:customStyle="1" w:styleId="307">
    <w:name w:val="_Style 10"/>
    <w:basedOn w:val="1"/>
    <w:next w:val="69"/>
    <w:qFormat/>
    <w:uiPriority w:val="0"/>
    <w:pPr>
      <w:ind w:firstLine="420" w:firstLineChars="200"/>
    </w:pPr>
    <w:rPr>
      <w:rFonts w:ascii="Times New Roman" w:hAnsi="Times New Roman" w:eastAsia="宋体" w:cs="Times New Roman"/>
      <w:sz w:val="18"/>
      <w:szCs w:val="18"/>
    </w:rPr>
  </w:style>
  <w:style w:type="character" w:customStyle="1" w:styleId="308">
    <w:name w:val="NormalCharacter"/>
    <w:qFormat/>
    <w:uiPriority w:val="0"/>
    <w:rPr>
      <w:rFonts w:ascii="Calibri" w:hAnsi="Calibri" w:eastAsia="宋体"/>
    </w:rPr>
  </w:style>
  <w:style w:type="paragraph" w:customStyle="1" w:styleId="309">
    <w:name w:val="13、表格内居中正文"/>
    <w:basedOn w:val="1"/>
    <w:qFormat/>
    <w:uiPriority w:val="0"/>
    <w:pPr>
      <w:wordWrap w:val="0"/>
      <w:topLinePunct/>
      <w:spacing w:line="360" w:lineRule="exact"/>
      <w:jc w:val="center"/>
    </w:pPr>
    <w:rPr>
      <w:rFonts w:ascii="宋体" w:hAnsi="宋体" w:eastAsia="宋体"/>
    </w:rPr>
  </w:style>
  <w:style w:type="character" w:customStyle="1" w:styleId="310">
    <w:name w:val="HTML 预设格式 Char"/>
    <w:basedOn w:val="46"/>
    <w:link w:val="39"/>
    <w:qFormat/>
    <w:uiPriority w:val="99"/>
    <w:rPr>
      <w:rFonts w:ascii="宋体" w:hAnsi="宋体" w:eastAsia="宋体" w:cs="Times New Roman"/>
      <w:kern w:val="0"/>
      <w:sz w:val="24"/>
      <w:szCs w:val="24"/>
    </w:rPr>
  </w:style>
  <w:style w:type="character" w:customStyle="1" w:styleId="311">
    <w:name w:val="15"/>
    <w:basedOn w:val="46"/>
    <w:qFormat/>
    <w:uiPriority w:val="0"/>
    <w:rPr>
      <w:rFonts w:hint="default" w:ascii="Times New Roman" w:hAnsi="Times New Roman" w:cs="Times New Roman"/>
      <w:color w:val="0000FF"/>
      <w:u w:val="single"/>
    </w:rPr>
  </w:style>
  <w:style w:type="paragraph" w:customStyle="1" w:styleId="312">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31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0BC2F-1DCF-4AA4-BD1C-7A9F403EFC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806</Words>
  <Characters>872</Characters>
  <Lines>285</Lines>
  <Paragraphs>80</Paragraphs>
  <TotalTime>41</TotalTime>
  <ScaleCrop>false</ScaleCrop>
  <LinksUpToDate>false</LinksUpToDate>
  <CharactersWithSpaces>929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2023-07-20T23:50:00Z</dcterms:created>
  <dc:creator>杜丹妮</dc:creator>
  <cp:lastModifiedBy>sunshine</cp:lastModifiedBy>
  <cp:lastPrinted>2026-04-27T03:27:00Z</cp:lastPrinted>
  <dcterms:modified xsi:type="dcterms:W3CDTF">2026-06-02T00:16:24Z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eyJoZGlkIjoiY2YxMmE5M2M0YWY3Y2JjNTAzNWQ1OTkyZTI1M2FkNTgiLCJ1c2VySWQiOiI0OTg1NjMxMzMifQ==</vt:lpwstr>
  </property>
  <property fmtid="{D5CDD505-2E9C-101B-9397-08002B2CF9AE}" pid="3" name="KSOProductBuildVer">
    <vt:lpwstr>2052-12.1.0.25865</vt:lpwstr>
  </property>
  <property fmtid="{D5CDD505-2E9C-101B-9397-08002B2CF9AE}" pid="4" name="ICV">
    <vt:lpwstr>61C5429C10E04F9AB6C8963AB3948C4E_13</vt:lpwstr>
  </property>
</Properties>
</file>